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7"/>
        <w:gridCol w:w="37"/>
        <w:gridCol w:w="129"/>
        <w:gridCol w:w="1593"/>
        <w:gridCol w:w="308"/>
        <w:gridCol w:w="773"/>
        <w:gridCol w:w="406"/>
        <w:gridCol w:w="997"/>
        <w:gridCol w:w="220"/>
        <w:gridCol w:w="212"/>
        <w:gridCol w:w="1269"/>
        <w:gridCol w:w="1925"/>
        <w:gridCol w:w="994"/>
        <w:gridCol w:w="357"/>
      </w:tblGrid>
      <w:tr>
        <w:trPr>
          <w:cantSplit/>
          <w:trHeight w:val="471" w:hRule="atLeast"/>
        </w:trPr>
        <w:tc>
          <w:tcPr>
            <w:tcW w:type="dxa" w:w="9777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skriftlig 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ADVARSEL IFM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.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BRUDD PÅ SIKKERHETSBESTEMMELSENE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</w:t>
            </w:r>
            <w:r>
              <w:rPr>
                <w:rFonts w:ascii="Calibri" w:hAnsi="Calibri"/>
                <w:b/>
                <w:sz w:val="18"/>
              </w:rPr>
              <w:t xml:space="preserve">tes </w:t>
            </w:r>
            <w:r>
              <w:rPr>
                <w:rFonts w:ascii="Calibri" w:hAnsi="Calibri"/>
                <w:b/>
                <w:sz w:val="18"/>
              </w:rPr>
              <w:t xml:space="preserve">ifm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skriftlig advarsel til en prosjekt</w:t>
            </w:r>
            <w:r>
              <w:rPr>
                <w:rFonts w:ascii="Calibri" w:hAnsi="Calibri"/>
                <w:b/>
                <w:sz w:val="18"/>
              </w:rPr>
              <w:t xml:space="preserve">medarbeider</w:t>
            </w:r>
            <w:r>
              <w:rPr>
                <w:rFonts w:ascii="Calibri" w:hAnsi="Calibri"/>
                <w:b/>
                <w:sz w:val="18"/>
              </w:rPr>
              <w:t xml:space="preserve"> ifh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til de sikkerhetsbestemmelser 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som gjelder i prosjektet og «Sanksjonsmatrisen»</w:t>
            </w: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Prosjekt:</w:t>
            </w:r>
          </w:p>
        </w:tc>
        <w:tc>
          <w:tcPr>
            <w:tcW w:type="dxa" w:w="4185"/>
            <w:gridSpan w:val="7"/>
            <w:tcBorders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25"/>
            <w:tcBorders/>
          </w:tcPr>
          <w:p>
            <w:pPr>
              <w:spacing w:before="60" w:after="60"/>
              <w:rPr/>
            </w:pPr>
            <w:r>
              <w:rPr/>
              <w:t xml:space="preserve">Dato</w:t>
            </w:r>
            <w:r>
              <w:rPr/>
              <w:t xml:space="preserve"> for hendelsen</w:t>
            </w:r>
            <w:r>
              <w:rPr/>
              <w:t xml:space="preserve">:</w:t>
            </w:r>
          </w:p>
        </w:tc>
        <w:tc>
          <w:tcPr>
            <w:tcW w:type="dxa" w:w="1351"/>
            <w:gridSpan w:val="2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Arbeidstakerens navn:</w:t>
            </w:r>
          </w:p>
        </w:tc>
        <w:tc>
          <w:tcPr>
            <w:tcW w:type="dxa" w:w="7461"/>
            <w:gridSpan w:val="10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>
              <w:bottom w:val="single" w:color="auto" w:sz="4" w:space="0"/>
            </w:tcBorders>
          </w:tcPr>
          <w:p>
            <w:pPr>
              <w:spacing w:before="60" w:after="60"/>
              <w:ind w:firstLine="142"/>
              <w:rPr/>
            </w:pPr>
            <w:permEnd w:id="2"/>
            <w:r>
              <w:rPr/>
              <w:t xml:space="preserve">Ansatt i firma:</w:t>
            </w:r>
          </w:p>
        </w:tc>
        <w:tc>
          <w:tcPr>
            <w:tcW w:type="dxa" w:w="7461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9777"/>
            <w:gridSpan w:val="15"/>
            <w:tcBorders>
              <w:left w:val="nil"/>
              <w:bottom w:val="nil"/>
              <w:right w:val="nil"/>
            </w:tcBorders>
          </w:tcPr>
          <w:p>
            <w:pPr>
              <w:spacing/>
              <w:rPr>
                <w:szCs w:val="22"/>
              </w:rPr>
            </w:pPr>
            <w:r>
              <w:rPr/>
              <w:t xml:space="preserve">Ovennevnte arbeider er i dag gitt HMS-advarsel pga</w:t>
            </w:r>
            <w:r>
              <w:rPr/>
              <w:t xml:space="preserve">.</w:t>
            </w:r>
            <w:r>
              <w:rPr/>
              <w:t xml:space="preserve"> overtredelse </w:t>
            </w:r>
            <w:r>
              <w:rPr/>
              <w:t xml:space="preserve">av </w:t>
            </w:r>
            <w:r>
              <w:rPr/>
              <w:t xml:space="preserve">de sikkerhetsbestemmelser som er satt i prosjektet</w:t>
            </w:r>
            <w:r>
              <w:rPr/>
              <w:t xml:space="preserve"> </w:t>
            </w:r>
            <w:r>
              <w:rPr/>
              <w:t xml:space="preserve">;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116107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Grovt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9054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2.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og/eller alvorlig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814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3.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 etter skriftlig advarsel</w:t>
            </w:r>
          </w:p>
        </w:tc>
      </w:tr>
      <w:tr>
        <w:trPr>
          <w:cantSplit/>
          <w:trHeight w:val="397" w:hRule="atLeast"/>
        </w:trPr>
        <w:tc>
          <w:tcPr>
            <w:tcW w:type="dxa" w:w="9777"/>
            <w:gridSpan w:val="15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</w:rPr>
              <w:t xml:space="preserve">HMS-advarselen er gitt for følgende forhold (angi tid, sted og en nærmere beskrivelse av hendelsen</w:t>
            </w:r>
            <w:r>
              <w:rPr>
                <w:rFonts w:cs="Arial"/>
                <w:szCs w:val="22"/>
                <w:u w:val="single"/>
              </w:rPr>
              <w:t xml:space="preserve">)</w:t>
            </w:r>
            <w:r>
              <w:rPr>
                <w:rFonts w:cs="Arial"/>
                <w:szCs w:val="22"/>
                <w:u w:val="single"/>
              </w:rPr>
              <w:t xml:space="preserve">:</w:t>
            </w:r>
          </w:p>
        </w:tc>
      </w:tr>
      <w:tr>
        <w:trPr>
          <w:cantSplit/>
          <w:trHeight w:val="465" w:hRule="atLeast"/>
        </w:trPr>
        <w:tc>
          <w:tcPr>
            <w:tcW w:type="dxa" w:w="557"/>
            <w:gridSpan w:val="2"/>
            <w:tcBorders>
              <w:top w:val="nil"/>
              <w:right w:val="nil"/>
            </w:tcBorders>
          </w:tcPr>
          <w:p>
            <w:pPr>
              <w:spacing w:before="120"/>
              <w:rPr>
                <w:rFonts w:cs="Arial"/>
                <w:szCs w:val="22"/>
                <w:u w:val="single"/>
              </w:rPr>
            </w:pPr>
          </w:p>
        </w:tc>
        <w:tc>
          <w:tcPr>
            <w:tcW w:type="dxa" w:w="9220"/>
            <w:gridSpan w:val="13"/>
            <w:tcBorders>
              <w:top w:val="nil"/>
              <w:left w:val="nil"/>
            </w:tcBorders>
          </w:tcPr>
          <w:p>
            <w:pPr>
              <w:spacing/>
              <w:rPr>
                <w:rFonts w:cs="Arial"/>
                <w:szCs w:val="22"/>
                <w:u w:val="single"/>
              </w:rPr>
            </w:pPr>
          </w:p>
        </w:tc>
      </w:tr>
      <w:tr>
        <w:trPr>
          <w:cantSplit/>
          <w:trHeight w:val="57" w:hRule="atLeast"/>
        </w:trPr>
        <w:tc>
          <w:tcPr>
            <w:tcW w:type="dxa" w:w="3397"/>
            <w:gridSpan w:val="7"/>
            <w:vMerge w:val="restart"/>
            <w:tcBorders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/>
            </w:pPr>
            <w:r>
              <w:rPr/>
              <w:t xml:space="preserve">Overtredelsen karakteriseres som brudd på følgende sikkerhetsbestemmelser i den prosjekttilpassede «Sanksjonsmatrisen»:</w:t>
            </w:r>
          </w:p>
          <w:p>
            <w:pPr>
              <w:spacing/>
              <w:ind w:left="142"/>
              <w:rPr/>
            </w:pPr>
          </w:p>
        </w:tc>
        <w:tc>
          <w:tcPr>
            <w:tcW w:type="dxa" w:w="406"/>
            <w:tcBorders>
              <w:bottom w:val="nil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8"/>
                <w:szCs w:val="8"/>
              </w:rPr>
            </w:pPr>
          </w:p>
        </w:tc>
        <w:tc>
          <w:tcPr>
            <w:tcW w:type="dxa" w:w="5974"/>
            <w:gridSpan w:val="7"/>
            <w:tcBorders>
              <w:left w:val="nil"/>
              <w:bottom w:val="nil"/>
            </w:tcBorders>
          </w:tcPr>
          <w:p>
            <w:pPr>
              <w:spacing/>
              <w:rPr>
                <w:rFonts w:cs="Arial"/>
                <w:sz w:val="8"/>
                <w:szCs w:val="8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spacing w:before="120"/>
              <w:ind w:left="142"/>
              <w:rPr/>
            </w:pPr>
            <w:permStart w:colFirst="1" w:colLast="1" w:edGrp="everyone"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21978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09B50B8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Manglende tilbakesetting av den kollektive sikringen etter midlertidig å ha fjernet den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9"/>
            <w:permEnd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0279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A07B10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påbudt verneutstyr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0"/>
            <w:permEnd w:id="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2707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B723D3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riktig type øyevern der hvor dette er påkrevd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"/>
            <w:permEnd w:id="1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7044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5D2AE6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Manglende bruk av åndedrettsvern godkjent for den type arbeid som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utføres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2"/>
            <w:permEnd w:id="1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6007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0BCAB40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bruk av hansker. (Påbudt ved bruk av kjemikaler og kuttsikre hansker ved kutt/stikk)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3"/>
            <w:permEnd w:id="1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45622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8C209C8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fallsikringsutstyr. Fallsikring er påbudt på steder over 2 meter som ikke er sikret på annen måte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4"/>
            <w:permEnd w:id="1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6085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703CF3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sikring av eget arbeidsområde. (Rekkverk)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5"/>
            <w:permEnd w:id="1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98750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B52AD2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"/>
            <w:permEnd w:id="1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44460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5315BB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7"/>
            <w:permEnd w:id="1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91462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4F6B52B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unnlatelse av ikke å ha 2 stk. brannslukningsapparater på arbeidsstedet ved utførelse av varme arbeider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8"/>
            <w:permEnd w:id="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39071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44E461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bestemmelsene om å utføre SJA der hvor dette er påkrevet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"/>
            <w:permEnd w:id="1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29082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29F9C05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Ikke iverksatt/fulgt opp de tiltak som fremkommer i SJA-analysen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"/>
            <w:permEnd w:id="1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6118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A87226D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gardintrapp. Forbudt i nærheten av dekkeforkanter og åpninger. Kun tillat brukt etter egen 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1"/>
            <w:permEnd w:id="2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23523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DA8DC4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vinkelsliper innendørs.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Generelt forbud om bruk innendørs, men kan tillates brukt innendørs etter egen /SJA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2"/>
            <w:permEnd w:id="2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091054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6CE0187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Brudd på forbudet om å bruke musikkanlegg, radio, MP3 spiller og øreklokker med radio. Tillates kun i brakkerigg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3"/>
            <w:permEnd w:id="2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4363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5F3BBBC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Annet (beskriv)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2" w:colLast="2" w:edGrp="everyone" w:id="24"/>
            <w:permEnd w:id="23"/>
          </w:p>
        </w:tc>
        <w:tc>
          <w:tcPr>
            <w:tcW w:type="dxa" w:w="406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</w:rPr>
            </w:pPr>
          </w:p>
        </w:tc>
        <w:tc>
          <w:tcPr>
            <w:tcW w:type="dxa" w:w="5974"/>
            <w:gridSpan w:val="7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24"/>
            <w:gridSpan w:val="6"/>
            <w:tcBorders/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  <w:permStart w:colFirst="1" w:colLast="1" w:edGrp="everyone" w:id="25"/>
            <w:permEnd w:id="24"/>
            <w:r>
              <w:rPr>
                <w:rFonts w:cs="Arial"/>
              </w:rPr>
              <w:t xml:space="preserve">Sted, dato for advarselen:</w:t>
            </w:r>
          </w:p>
        </w:tc>
        <w:tc>
          <w:tcPr>
            <w:tcW w:type="dxa" w:w="7153"/>
            <w:gridSpan w:val="9"/>
            <w:tcBorders/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405" w:hRule="atLeast"/>
        </w:trPr>
        <w:tc>
          <w:tcPr>
            <w:tcW w:type="dxa" w:w="160"/>
            <w:tcBorders>
              <w:bottom w:val="nil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  <w:permEnd w:id="25"/>
          </w:p>
        </w:tc>
        <w:tc>
          <w:tcPr>
            <w:tcW w:type="dxa" w:w="4640"/>
            <w:gridSpan w:val="8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20"/>
            <w:tcBorders>
              <w:left w:val="nil"/>
              <w:bottom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bottom w:val="nil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357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60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4640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Arbeidstaker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type="dxa" w:w="220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Arbeidsleder</w:t>
            </w:r>
          </w:p>
        </w:tc>
        <w:tc>
          <w:tcPr>
            <w:tcW w:type="dxa" w:w="35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594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Kopi;</w:t>
            </w:r>
          </w:p>
        </w:tc>
        <w:tc>
          <w:tcPr>
            <w:tcW w:type="dxa" w:w="9183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</w:tbl>
    <w:p w14:paraId="5D9EB147">
      <w:pPr>
        <w:spacing/>
        <w:rPr>
          <w:rFonts w:cs="Arial"/>
          <w:szCs w:val="22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f26fcca-6028-4506-8f7f-974cfab3e1f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10.02.2026 00:57:34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cee7df7-50eb-4477-acf3-76161d5f6f7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139.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Skjema - Skriftlig advarsel ved brudd på sikkerhetsbestemmelsene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9ba41f44-2482-46b3-972b-2ede47447c4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ba41f44-2482-46b3-972b-2ede47447c47"/>
      <w:pBdr/>
      <w:spacing w:before="20" w:after="20" w:line="20" w:lineRule="exact"/>
      <w:rPr/>
    </w:pPr>
  </w:p>
  <w:tbl>
    <w:tblPr>
      <w:tblStyle w:val="TableGrid_64bb97f3-93b0-4dc7-bc8e-1860a21e67a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1fae0f3-db67-412c-bcf2-97d548ec3d5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27.10.2023 (Bård Sigmund Dybsjord)</w:t>
                </w:r>
              </w:p>
            </w:tc>
          </w:tr>
        </w:tbl>
        <w:p>
          <w:pPr>
            <w:pStyle w:val="Normal_9ba41f44-2482-46b3-972b-2ede47447c47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59b202f-e5b9-4b2a-8226-165a75c3559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ba41f44-2482-46b3-972b-2ede47447c47"/>
            <w:pBdr/>
            <w:spacing/>
            <w:rPr/>
          </w:pPr>
        </w:p>
      </w:tc>
    </w:tr>
  </w:tbl>
  <w:p>
    <w:pPr>
      <w:pStyle w:val="Normal_9ba41f44-2482-46b3-972b-2ede47447c47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C40781A"/>
    <w:lvl w:ilvl="0">
      <w:start w:val="1"/>
      <w:numFmt w:val="decimal"/>
      <w:suff w:val="tab"/>
      <w:lvlText w:val="%1."/>
      <w:pPr>
        <w:spacing/>
        <w:ind w:left="720" w:hanging="360"/>
      </w:pPr>
      <w:rPr>
        <w:rFonts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rmal_9ba41f44-2482-46b3-972b-2ede47447c47" w:customStyle="1">
    <w:name w:val="Normal_9ba41f44-2482-46b3-972b-2ede47447c4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9ba41f44-2482-46b3-972b-2ede47447c4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12b0477b-f6fb-4fc0-8baf-55db3cf1ab92" w:customStyle="1">
    <w:name w:val="Normal Table_12b0477b-f6fb-4fc0-8baf-55db3cf1ab9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12b0477b-f6fb-4fc0-8baf-55db3cf1ab9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9ba41f44-2482-46b3-972b-2ede47447c4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9ba41f44-2482-46b3-972b-2ede47447c4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d53ed86-58a3-44fa-8ad9-9c20951acc49" w:customStyle="1">
    <w:name w:val="Normal Table_ed53ed86-58a3-44fa-8ad9-9c20951acc4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e5c435-3d50-4c8c-b93a-25661770a193" w:customStyle="1">
    <w:name w:val="Table Grid_2fe5c435-3d50-4c8c-b93a-25661770a193"/>
    <w:basedOn w:val="NormalTable_ed53ed86-58a3-44fa-8ad9-9c20951acc4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941e117-17e6-4b17-a4b2-c9d1e597e29e" w:customStyle="1">
    <w:name w:val="Normal Table_d941e117-17e6-4b17-a4b2-c9d1e597e2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df0995b-9fa2-45bd-8701-59e992339bec" w:customStyle="1">
    <w:name w:val="Table Grid_3df0995b-9fa2-45bd-8701-59e992339bec"/>
    <w:basedOn w:val="NormalTable_d941e117-17e6-4b17-a4b2-c9d1e597e2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05a8419-361b-4361-ab5a-2f504d8223db" w:customStyle="1">
    <w:name w:val="Normal Table_d05a8419-361b-4361-ab5a-2f504d8223d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74bff6-785c-4b9a-8a4b-f7461f9def69" w:customStyle="1">
    <w:name w:val="Table Grid_0574bff6-785c-4b9a-8a4b-f7461f9def69"/>
    <w:basedOn w:val="NormalTable_d05a8419-361b-4361-ab5a-2f504d8223d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44ef819-4d5a-4178-bd71-84ef5df1f494" w:customStyle="1">
    <w:name w:val="Normal Table_044ef819-4d5a-4178-bd71-84ef5df1f49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faacfdb-84e9-4eba-8728-62c1521f54d8" w:customStyle="1">
    <w:name w:val="Table Grid_4faacfdb-84e9-4eba-8728-62c1521f54d8"/>
    <w:basedOn w:val="NormalTable_044ef819-4d5a-4178-bd71-84ef5df1f49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642b131-5570-4e56-ac34-edab62759d05" w:customStyle="1">
    <w:name w:val="Normal Table_7642b131-5570-4e56-ac34-edab62759d0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f26fcca-6028-4506-8f7f-974cfab3e1fd" w:customStyle="1">
    <w:name w:val="Table Grid_8f26fcca-6028-4506-8f7f-974cfab3e1fd"/>
    <w:basedOn w:val="NormalTable_7642b131-5570-4e56-ac34-edab62759d0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13d566e-8195-4766-be1f-19f3473f25ce" w:customStyle="1">
    <w:name w:val="Normal Table_013d566e-8195-4766-be1f-19f3473f25c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cee7df7-50eb-4477-acf3-76161d5f6f73" w:customStyle="1">
    <w:name w:val="Table Grid_6cee7df7-50eb-4477-acf3-76161d5f6f73"/>
    <w:basedOn w:val="NormalTable_013d566e-8195-4766-be1f-19f3473f25c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3a98492-3a75-458b-adb5-618115a13433" w:customStyle="1">
    <w:name w:val="Normal Table_63a98492-3a75-458b-adb5-618115a134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1fae0f3-db67-412c-bcf2-97d548ec3d5e" w:customStyle="1">
    <w:name w:val="Table Grid_b1fae0f3-db67-412c-bcf2-97d548ec3d5e"/>
    <w:basedOn w:val="NormalTable_63a98492-3a75-458b-adb5-618115a134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94747ca-b319-4f11-ac0f-8a6b9365a78d" w:customStyle="1">
    <w:name w:val="Normal Table_f94747ca-b319-4f11-ac0f-8a6b9365a78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9b202f-e5b9-4b2a-8226-165a75c35595" w:customStyle="1">
    <w:name w:val="Table Grid_859b202f-e5b9-4b2a-8226-165a75c35595"/>
    <w:basedOn w:val="NormalTable_f94747ca-b319-4f11-ac0f-8a6b9365a78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a82985a-fc50-4a5b-b188-a68f580a369d" w:customStyle="1">
    <w:name w:val="Normal Table_fa82985a-fc50-4a5b-b188-a68f580a36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4bb97f3-93b0-4dc7-bc8e-1860a21e67a4" w:customStyle="1">
    <w:name w:val="Table Grid_64bb97f3-93b0-4dc7-bc8e-1860a21e67a4"/>
    <w:basedOn w:val="NormalTable_fa82985a-fc50-4a5b-b188-a68f580a36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8-2-Skriftelig%20advarsel%20ved%20brudd%20p&#229;%20sikkerhetsbestemmelsen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1D-64E1-414E-97D7-F66C2E9388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688-2-Skriftelig advarsel ved brudd på sikkerhetsbestemmelsene</Template>
  <TotalTime>0</TotalTime>
  <Pages>1</Pages>
  <Words>332</Words>
  <Characters>2042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2017-05-10T06:12:00Z</cp:lastPrinted>
  <cp:revision>2</cp:revision>
  <dcterms:created xsi:type="dcterms:W3CDTF">2021-08-25T13:47:00Z</dcterms:created>
  <dcterms:modified xsi:type="dcterms:W3CDTF">2023-10-27T13:58:00Z</dcterms:modified>
  <cp:category/>
  <cp:contentStatus>Godkjent</cp:contentStatus>
</cp:coreProperties>
</file>