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5412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fill="FFFFFF" w:val="clea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7"/>
        <w:gridCol w:w="3500"/>
        <w:gridCol w:w="1861"/>
        <w:gridCol w:w="167"/>
        <w:gridCol w:w="421"/>
        <w:gridCol w:w="1416"/>
        <w:gridCol w:w="488"/>
        <w:gridCol w:w="1017"/>
        <w:gridCol w:w="14"/>
      </w:tblGrid>
      <w:tr>
        <w:trPr>
          <w:gridAfter w:val="1"/>
          <w:wAfter w:type="pct" w:w="7"/>
        </w:trPr>
        <w:tc>
          <w:tcPr>
            <w:tcW w:type="pct" w:w="2289"/>
            <w:gridSpan w:val="2"/>
            <w:tcBorders>
              <w:top w:val="nil"/>
              <w:left w:val="nil"/>
              <w:right w:val="nil"/>
            </w:tcBorders>
            <w:shd w:fill="FFFFFF" w:color="auto" w:val="clear"/>
          </w:tcPr>
          <w:p>
            <w:pPr>
              <w:spacing w:before="120" w:after="120"/>
              <w:rPr>
                <w:b/>
                <w:sz w:val="24"/>
                <w:szCs w:val="24"/>
                <w:lang w:eastAsia="nb-NO"/>
              </w:rPr>
            </w:pPr>
            <w:r>
              <w:rPr>
                <w:b/>
                <w:sz w:val="24"/>
                <w:szCs w:val="24"/>
                <w:lang w:eastAsia="nb-NO"/>
              </w:rPr>
              <w:t xml:space="preserve">Vedlegg nr. 4 til SHA-planen </w:t>
            </w:r>
          </w:p>
        </w:tc>
        <w:tc>
          <w:tcPr>
            <w:tcW w:type="pct" w:w="2704"/>
            <w:gridSpan w:val="6"/>
            <w:tcBorders>
              <w:top w:val="nil"/>
              <w:left w:val="nil"/>
              <w:right w:val="nil"/>
            </w:tcBorders>
            <w:shd w:fill="FFFFFF" w:color="auto" w:val="clear"/>
          </w:tcPr>
          <w:p>
            <w:pPr>
              <w:spacing w:before="120" w:after="120"/>
              <w:jc w:val="center"/>
              <w:rPr>
                <w:b/>
                <w:sz w:val="24"/>
                <w:szCs w:val="24"/>
                <w:lang w:eastAsia="nb-NO"/>
              </w:rPr>
            </w:pPr>
          </w:p>
        </w:tc>
      </w:tr>
      <w:tr>
        <w:trPr>
          <w:gridAfter w:val="1"/>
          <w:wAfter w:type="pct" w:w="7"/>
        </w:trPr>
        <w:tc>
          <w:tcPr>
            <w:tcW w:type="pct" w:w="4993"/>
            <w:gridSpan w:val="8"/>
            <w:tcBorders/>
            <w:shd w:fill="FFFFFF" w:color="auto" w:val="clear"/>
          </w:tcPr>
          <w:p>
            <w:pPr>
              <w:spacing w:before="120" w:after="120"/>
              <w:jc w:val="center"/>
              <w:rPr>
                <w:b/>
                <w:sz w:val="24"/>
                <w:szCs w:val="24"/>
                <w:lang w:eastAsia="nb-NO"/>
              </w:rPr>
            </w:pPr>
            <w:r>
              <w:rPr>
                <w:b/>
                <w:sz w:val="24"/>
                <w:szCs w:val="24"/>
                <w:lang w:eastAsia="nb-NO"/>
              </w:rPr>
              <w:t xml:space="preserve">SPESIFIKKE TILTAK – SAMMENDRAG AV OVERORNET RISIKOANALYSE</w:t>
            </w:r>
          </w:p>
        </w:tc>
      </w:tr>
      <w:tr>
        <w:trPr>
          <w:gridAfter w:val="1"/>
          <w:wAfter w:type="pct" w:w="7"/>
        </w:trPr>
        <w:tc>
          <w:tcPr>
            <w:tcW w:type="pct" w:w="527"/>
            <w:tcBorders>
              <w:bottom w:val="single" w:color="auto" w:sz="4" w:space="0"/>
            </w:tcBorders>
            <w:shd w:fill="FFFFFF" w:color="auto" w:val="clear"/>
            <w:tcMar>
              <w:left w:w="28" w:type="dxa"/>
              <w:right w:w="28" w:type="dxa"/>
            </w:tcMar>
          </w:tcPr>
          <w:p>
            <w:pPr>
              <w:spacing w:before="120" w:after="120"/>
              <w:rPr>
                <w:b/>
                <w:i/>
                <w:sz w:val="20"/>
                <w:lang w:eastAsia="nb-NO"/>
              </w:rPr>
            </w:pPr>
            <w:r>
              <w:rPr>
                <w:b/>
                <w:szCs w:val="22"/>
                <w:lang w:eastAsia="nb-NO"/>
              </w:rPr>
              <w:t xml:space="preserve">PROSJEKT:</w:t>
            </w:r>
          </w:p>
        </w:tc>
        <w:tc>
          <w:tcPr>
            <w:tcW w:type="pct" w:w="2699"/>
            <w:gridSpan w:val="2"/>
            <w:tcBorders>
              <w:bottom w:val="single" w:color="auto" w:sz="4" w:space="0"/>
            </w:tcBorders>
            <w:shd w:fill="FFFFFF" w:color="auto" w:val="clear"/>
            <w:tcMar>
              <w:left w:w="28" w:type="dxa"/>
              <w:right w:w="28" w:type="dxa"/>
            </w:tcMar>
          </w:tcPr>
          <w:p>
            <w:pPr>
              <w:spacing w:before="120" w:after="120"/>
              <w:rPr>
                <w:b/>
                <w:sz w:val="20"/>
                <w:lang w:eastAsia="nb-NO"/>
              </w:rPr>
            </w:pPr>
          </w:p>
        </w:tc>
        <w:tc>
          <w:tcPr>
            <w:tcW w:type="pct" w:w="296"/>
            <w:gridSpan w:val="2"/>
            <w:tcBorders>
              <w:bottom w:val="single" w:color="auto" w:sz="4" w:space="0"/>
              <w:right w:val="nil"/>
            </w:tcBorders>
            <w:shd w:fill="FFFFFF" w:color="auto" w:val="clear"/>
            <w:tcMar>
              <w:left w:w="28" w:type="dxa"/>
              <w:right w:w="28" w:type="dxa"/>
            </w:tcMar>
          </w:tcPr>
          <w:p>
            <w:pPr>
              <w:spacing w:before="120" w:after="120"/>
              <w:rPr>
                <w:b/>
                <w:sz w:val="20"/>
                <w:lang w:eastAsia="nb-NO"/>
              </w:rPr>
            </w:pPr>
            <w:r>
              <w:rPr>
                <w:b/>
                <w:sz w:val="20"/>
                <w:lang w:eastAsia="nb-NO"/>
              </w:rPr>
              <w:t xml:space="preserve">Dato:</w:t>
            </w:r>
          </w:p>
        </w:tc>
        <w:tc>
          <w:tcPr>
            <w:tcW w:type="pct" w:w="713"/>
            <w:tcBorders>
              <w:left w:val="nil"/>
              <w:bottom w:val="nil"/>
            </w:tcBorders>
            <w:shd w:fill="FFFFFF" w:color="auto" w:val="clear"/>
            <w:tcMar>
              <w:left w:w="28" w:type="dxa"/>
              <w:right w:w="28" w:type="dxa"/>
            </w:tcMar>
          </w:tcPr>
          <w:p>
            <w:pPr>
              <w:spacing w:before="120" w:after="120"/>
              <w:rPr>
                <w:sz w:val="20"/>
                <w:lang w:eastAsia="nb-NO"/>
              </w:rPr>
            </w:pPr>
          </w:p>
        </w:tc>
        <w:tc>
          <w:tcPr>
            <w:tcW w:type="pct" w:w="246"/>
            <w:tcBorders>
              <w:bottom w:val="single" w:color="auto" w:sz="4" w:space="0"/>
              <w:right w:val="nil"/>
            </w:tcBorders>
            <w:shd w:fill="FFFFFF" w:color="auto" w:val="clear"/>
            <w:tcMar>
              <w:left w:w="28" w:type="dxa"/>
              <w:right w:w="28" w:type="dxa"/>
            </w:tcMar>
          </w:tcPr>
          <w:p>
            <w:pPr>
              <w:spacing w:before="120" w:after="120"/>
              <w:rPr>
                <w:b/>
                <w:sz w:val="20"/>
                <w:lang w:eastAsia="nb-NO"/>
              </w:rPr>
            </w:pPr>
            <w:r>
              <w:rPr>
                <w:b/>
                <w:sz w:val="20"/>
                <w:lang w:eastAsia="nb-NO"/>
              </w:rPr>
              <w:t xml:space="preserve">Ver.:</w:t>
            </w:r>
          </w:p>
        </w:tc>
        <w:tc>
          <w:tcPr>
            <w:tcW w:type="pct" w:w="512"/>
            <w:tcBorders>
              <w:left w:val="nil"/>
              <w:bottom w:val="single" w:color="auto" w:sz="4" w:space="0"/>
            </w:tcBorders>
            <w:shd w:fill="FFFFFF" w:color="auto" w:val="clear"/>
            <w:tcMar>
              <w:left w:w="28" w:type="dxa"/>
              <w:right w:w="28" w:type="dxa"/>
            </w:tcMar>
          </w:tcPr>
          <w:p>
            <w:pPr>
              <w:spacing w:before="120" w:after="120"/>
              <w:rPr>
                <w:sz w:val="20"/>
                <w:lang w:eastAsia="nb-NO"/>
              </w:rPr>
            </w:pPr>
          </w:p>
        </w:tc>
      </w:tr>
      <w:tr>
        <w:trPr>
          <w:gridAfter w:val="1"/>
          <w:wAfter w:type="pct" w:w="7"/>
        </w:trPr>
        <w:tc>
          <w:tcPr>
            <w:tcW w:type="pct" w:w="4993"/>
            <w:gridSpan w:val="8"/>
            <w:tcBorders>
              <w:left w:val="nil"/>
              <w:bottom w:val="single" w:color="auto" w:sz="4" w:space="0"/>
              <w:right w:val="nil"/>
            </w:tcBorders>
            <w:shd w:fill="FFFFFF" w:color="auto" w:val="clear"/>
          </w:tcPr>
          <w:p>
            <w:pPr>
              <w:spacing/>
              <w:rPr>
                <w:sz w:val="10"/>
                <w:szCs w:val="10"/>
                <w:lang w:eastAsia="nb-NO"/>
              </w:rPr>
            </w:pPr>
          </w:p>
        </w:tc>
      </w:tr>
      <w:tr>
        <w:trPr>
          <w:gridAfter w:val="1"/>
          <w:wAfter w:type="pct" w:w="7"/>
        </w:trPr>
        <w:tc>
          <w:tcPr>
            <w:tcW w:type="pct" w:w="4993"/>
            <w:gridSpan w:val="8"/>
            <w:tcBorders>
              <w:bottom w:val="single" w:color="auto" w:sz="4" w:space="0"/>
            </w:tcBorders>
            <w:shd w:fill="FFFFFF" w:color="auto" w:val="clear"/>
          </w:tcPr>
          <w:p>
            <w:pPr>
              <w:spacing/>
              <w:rPr>
                <w:sz w:val="20"/>
                <w:lang w:eastAsia="nb-NO"/>
              </w:rPr>
            </w:pPr>
            <w:r>
              <w:rPr>
                <w:sz w:val="20"/>
                <w:lang w:eastAsia="nb-NO"/>
              </w:rPr>
              <w:t xml:space="preserve">De spesifikke tiltakene baserer seg på risikovurderinger som </w:t>
            </w:r>
            <w:r>
              <w:rPr>
                <w:sz w:val="20"/>
                <w:lang w:eastAsia="nb-NO"/>
              </w:rPr>
              <w:t xml:space="preserve">Oslo</w:t>
            </w:r>
            <w:r>
              <w:rPr>
                <w:sz w:val="20"/>
                <w:lang w:eastAsia="nb-NO"/>
              </w:rPr>
              <w:t xml:space="preserve">bygg og de prosjekterende har </w:t>
            </w:r>
            <w:r>
              <w:rPr>
                <w:sz w:val="20"/>
                <w:lang w:eastAsia="nb-NO"/>
              </w:rPr>
              <w:t xml:space="preserve">avdekket </w:t>
            </w:r>
            <w:r>
              <w:rPr>
                <w:sz w:val="20"/>
                <w:lang w:eastAsia="nb-NO"/>
              </w:rPr>
              <w:t xml:space="preserve">i forbindelse med planlegging og prosjektering av prosjektet. </w:t>
            </w:r>
          </w:p>
          <w:p>
            <w:pPr>
              <w:spacing/>
              <w:rPr>
                <w:sz w:val="20"/>
                <w:lang w:eastAsia="nb-NO"/>
              </w:rPr>
            </w:pPr>
            <w:r>
              <w:rPr>
                <w:sz w:val="20"/>
                <w:lang w:eastAsia="nb-NO"/>
              </w:rPr>
              <w:t xml:space="preserve">De spesifikke tiltak skal medtas i konkurransegrunnlaget og skal vises i fremdriftsplanen</w:t>
            </w:r>
            <w:r>
              <w:rPr>
                <w:sz w:val="20"/>
                <w:lang w:eastAsia="nb-NO"/>
              </w:rPr>
              <w:t xml:space="preserve"> nivå 2.</w:t>
            </w:r>
            <w:r>
              <w:rPr>
                <w:sz w:val="20"/>
                <w:lang w:eastAsia="nb-NO"/>
              </w:rPr>
              <w:t xml:space="preserve"> </w:t>
            </w:r>
          </w:p>
          <w:p>
            <w:pPr>
              <w:spacing/>
              <w:rPr>
                <w:b/>
                <w:sz w:val="20"/>
                <w:lang w:eastAsia="nb-NO"/>
              </w:rPr>
            </w:pPr>
            <w:r>
              <w:rPr>
                <w:sz w:val="20"/>
                <w:lang w:eastAsia="nb-NO"/>
              </w:rPr>
              <w:t xml:space="preserve">Nummerering av risikoforhold ihht</w:t>
            </w:r>
            <w:r>
              <w:rPr>
                <w:sz w:val="20"/>
                <w:lang w:eastAsia="nb-NO"/>
              </w:rPr>
              <w:t xml:space="preserve">.</w:t>
            </w:r>
            <w:r>
              <w:rPr>
                <w:sz w:val="20"/>
                <w:lang w:eastAsia="nb-NO"/>
              </w:rPr>
              <w:t xml:space="preserve"> </w:t>
            </w:r>
            <w:r>
              <w:rPr>
                <w:sz w:val="20"/>
                <w:lang w:eastAsia="nb-NO"/>
              </w:rPr>
              <w:t xml:space="preserve">risikomatrisen i vedlegg 3 og Byggherreforskriftens § 8. </w:t>
            </w:r>
            <w:r>
              <w:rPr>
                <w:sz w:val="20"/>
                <w:lang w:eastAsia="nb-NO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/>
        <w:tc>
          <w:tcPr>
            <w:tcW w:type="pct" w:w="3310"/>
            <w:gridSpan w:val="4"/>
            <w:tcBorders/>
            <w:shd w:fill="F2F2F2" w:color="auto" w:val="clear"/>
          </w:tcPr>
          <w:p>
            <w:pPr>
              <w:spacing w:before="120" w:after="120"/>
              <w:rPr>
                <w:b/>
                <w:i/>
                <w:sz w:val="20"/>
                <w:lang w:eastAsia="nb-NO"/>
              </w:rPr>
            </w:pPr>
            <w:r>
              <w:rPr>
                <w:b/>
                <w:sz w:val="20"/>
                <w:lang w:eastAsia="nb-NO"/>
              </w:rPr>
              <w:t xml:space="preserve">RISIKOFORHOLD</w:t>
            </w:r>
          </w:p>
        </w:tc>
        <w:tc>
          <w:tcPr>
            <w:tcW w:type="pct" w:w="1690"/>
            <w:gridSpan w:val="5"/>
            <w:tcBorders/>
            <w:shd w:fill="F2F2F2" w:color="auto" w:val="clear"/>
          </w:tcPr>
          <w:p>
            <w:pPr>
              <w:spacing w:before="120" w:after="120"/>
              <w:rPr>
                <w:b/>
                <w:sz w:val="20"/>
                <w:lang w:eastAsia="nb-NO"/>
              </w:rPr>
            </w:pPr>
            <w:r>
              <w:rPr>
                <w:b/>
                <w:sz w:val="20"/>
                <w:lang w:eastAsia="nb-NO"/>
              </w:rPr>
              <w:t xml:space="preserve">SPESIFIKKE TILTAK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tcMar>
              <w:left w:w="113" w:type="dxa"/>
              <w:right w:w="57" w:type="dxa"/>
            </w:tcMar>
          </w:tcPr>
          <w:p>
            <w:pPr>
              <w:pStyle w:val="Overskrift1"/>
              <w:numPr>
                <w:ilvl w:val="0"/>
                <w:numId w:val="0"/>
              </w:numPr>
              <w:spacing w:before="0" w:after="0"/>
              <w:ind w:left="431" w:hanging="431"/>
              <w:rPr>
                <w:i/>
                <w:sz w:val="20"/>
                <w:lang w:eastAsia="nb-NO"/>
              </w:rPr>
            </w:pPr>
            <w:bookmarkStart w:id="2" w:name="_Toc384799062"/>
            <w:permStart w:colFirst="1" w:colLast="1" w:edGrp="everyone" w:id="3"/>
            <w:r>
              <w:rPr>
                <w:i/>
                <w:sz w:val="20"/>
                <w:lang w:eastAsia="nb-NO"/>
              </w:rPr>
              <w:t xml:space="preserve">- </w:t>
            </w:r>
            <w:r>
              <w:rPr>
                <w:i/>
                <w:sz w:val="20"/>
                <w:lang w:eastAsia="nb-NO"/>
              </w:rPr>
              <w:t xml:space="preserve">Formålsbygg </w:t>
            </w:r>
            <w:r>
              <w:rPr>
                <w:i/>
                <w:sz w:val="20"/>
                <w:lang w:eastAsia="nb-NO"/>
              </w:rPr>
              <w:t xml:space="preserve">i drift</w:t>
            </w:r>
            <w:bookmarkEnd w:id="2"/>
          </w:p>
        </w:tc>
        <w:tc>
          <w:tcPr>
            <w:tcW w:type="pct" w:w="1690"/>
            <w:gridSpan w:val="5"/>
            <w:tcBorders/>
          </w:tcPr>
          <w:p>
            <w:pPr>
              <w:spacing w:beforeLines="20" w:afterLines="20" w:before="48" w:after="48"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3" w:name="_Toc384799063"/>
            <w:permStart w:colFirst="1" w:colLast="1" w:edGrp="everyone" w:id="4"/>
            <w:permEnd w:id="3"/>
            <w:r>
              <w:rPr/>
              <w:t xml:space="preserve">Arbeid nær installasjoner i grunnen</w:t>
            </w:r>
            <w:bookmarkEnd w:id="3"/>
          </w:p>
        </w:tc>
        <w:tc>
          <w:tcPr>
            <w:tcW w:type="pct" w:w="1690"/>
            <w:gridSpan w:val="5"/>
            <w:tcBorders/>
          </w:tcPr>
          <w:p>
            <w:pPr>
              <w:spacing/>
              <w:rPr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567" w:hRule="atLeast"/>
        </w:trPr>
        <w:tc>
          <w:tcPr>
            <w:tcW w:type="pct" w:w="3310"/>
            <w:gridSpan w:val="4"/>
            <w:tcBorders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4" w:name="_Toc384799064"/>
            <w:permStart w:colFirst="1" w:colLast="1" w:edGrp="everyone" w:id="5"/>
            <w:permEnd w:id="4"/>
            <w:r>
              <w:rPr/>
              <w:t xml:space="preserve">Arbeid nær høyspentledninger</w:t>
            </w:r>
            <w:bookmarkEnd w:id="4"/>
            <w:r>
              <w:rPr/>
              <w:t xml:space="preserve"> og elektriske installasjoner</w:t>
            </w:r>
          </w:p>
        </w:tc>
        <w:tc>
          <w:tcPr>
            <w:tcW w:type="pct" w:w="1690"/>
            <w:gridSpan w:val="5"/>
            <w:tcBorders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5" w:name="_Toc384799065"/>
            <w:permStart w:colFirst="1" w:colLast="1" w:edGrp="everyone" w:id="6"/>
            <w:permEnd w:id="5"/>
            <w:r>
              <w:rPr/>
              <w:t xml:space="preserve">Arbeid på steder med passerende trafikk</w:t>
            </w:r>
            <w:bookmarkEnd w:id="5"/>
          </w:p>
        </w:tc>
        <w:tc>
          <w:tcPr>
            <w:tcW w:type="pct" w:w="1690"/>
            <w:gridSpan w:val="5"/>
            <w:tcBorders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567" w:hRule="atLeast"/>
        </w:trPr>
        <w:tc>
          <w:tcPr>
            <w:tcW w:type="pct" w:w="3310"/>
            <w:gridSpan w:val="4"/>
            <w:tcBorders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6" w:name="_Toc384799066"/>
            <w:permStart w:colFirst="1" w:colLast="1" w:edGrp="everyone" w:id="7"/>
            <w:permEnd w:id="6"/>
            <w:r>
              <w:rPr/>
              <w:t xml:space="preserve">Arbeid hvor arbeidstakere kan bli utsatt for ras eller synke i gjørme</w:t>
            </w:r>
            <w:bookmarkEnd w:id="6"/>
          </w:p>
        </w:tc>
        <w:tc>
          <w:tcPr>
            <w:tcW w:type="pct" w:w="1690"/>
            <w:gridSpan w:val="5"/>
            <w:tcBorders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7" w:name="_Toc384799067"/>
            <w:permStart w:colFirst="1" w:colLast="1" w:edGrp="everyone" w:id="8"/>
            <w:permEnd w:id="7"/>
            <w:r>
              <w:rPr/>
              <w:t xml:space="preserve">Arbeid som innebærer bruk av sprengstoff</w:t>
            </w:r>
            <w:bookmarkEnd w:id="7"/>
          </w:p>
        </w:tc>
        <w:tc>
          <w:tcPr>
            <w:tcW w:type="pct" w:w="1690"/>
            <w:gridSpan w:val="5"/>
            <w:tcBorders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567" w:hRule="atLeast"/>
        </w:trPr>
        <w:tc>
          <w:tcPr>
            <w:tcW w:type="pct" w:w="3310"/>
            <w:gridSpan w:val="4"/>
            <w:tcBorders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8" w:name="_Toc384799068"/>
            <w:permStart w:colFirst="1" w:colLast="1" w:edGrp="everyone" w:id="9"/>
            <w:permEnd w:id="8"/>
            <w:r>
              <w:rPr/>
              <w:t xml:space="preserve">Arbeid i sjakter, underjordisk masseforflytning og arbeid i tunneler</w:t>
            </w:r>
            <w:bookmarkEnd w:id="8"/>
          </w:p>
        </w:tc>
        <w:tc>
          <w:tcPr>
            <w:tcW w:type="pct" w:w="1690"/>
            <w:gridSpan w:val="5"/>
            <w:tcBorders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9" w:name="_Toc384799069"/>
            <w:permStart w:colFirst="1" w:colLast="1" w:edGrp="everyone" w:id="10"/>
            <w:permEnd w:id="9"/>
            <w:r>
              <w:rPr/>
              <w:t xml:space="preserve">Arbeid som innebærer fare for drukning</w:t>
            </w:r>
            <w:bookmarkEnd w:id="9"/>
          </w:p>
        </w:tc>
        <w:tc>
          <w:tcPr>
            <w:tcW w:type="pct" w:w="1690"/>
            <w:gridSpan w:val="5"/>
            <w:tcBorders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10" w:name="_Toc384799070"/>
            <w:permStart w:colFirst="1" w:colLast="1" w:edGrp="everyone" w:id="11"/>
            <w:permEnd w:id="10"/>
            <w:r>
              <w:rPr/>
              <w:t xml:space="preserve">Arbeid i senkekasser der luften er komprimert</w:t>
            </w:r>
            <w:bookmarkEnd w:id="10"/>
          </w:p>
        </w:tc>
        <w:tc>
          <w:tcPr>
            <w:tcW w:type="pct" w:w="1690"/>
            <w:gridSpan w:val="5"/>
            <w:tcBorders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11" w:name="_Toc384799071"/>
            <w:permStart w:colFirst="1" w:colLast="1" w:edGrp="everyone" w:id="12"/>
            <w:permEnd w:id="11"/>
            <w:r>
              <w:rPr/>
              <w:t xml:space="preserve">Arbeid som innebærer bruk av dykkerutstyr</w:t>
            </w:r>
            <w:bookmarkEnd w:id="11"/>
          </w:p>
        </w:tc>
        <w:tc>
          <w:tcPr>
            <w:tcW w:type="pct" w:w="1690"/>
            <w:gridSpan w:val="5"/>
            <w:tcBorders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567" w:hRule="atLeast"/>
        </w:trPr>
        <w:tc>
          <w:tcPr>
            <w:tcW w:type="pct" w:w="3310"/>
            <w:gridSpan w:val="4"/>
            <w:tcBorders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12" w:name="_Toc384799072"/>
            <w:permStart w:colFirst="1" w:colLast="1" w:edGrp="everyone" w:id="13"/>
            <w:permEnd w:id="12"/>
            <w:r>
              <w:rPr/>
              <w:t xml:space="preserve">Arbeid som innebærer at personer kan bli skadet ved fall eller av fallende gjenstander</w:t>
            </w:r>
            <w:bookmarkEnd w:id="12"/>
          </w:p>
        </w:tc>
        <w:tc>
          <w:tcPr>
            <w:tcW w:type="pct" w:w="1690"/>
            <w:gridSpan w:val="5"/>
            <w:tcBorders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13" w:name="_Toc384799073"/>
            <w:permStart w:colFirst="1" w:colLast="1" w:edGrp="everyone" w:id="14"/>
            <w:permEnd w:id="13"/>
            <w:r>
              <w:rPr/>
              <w:t xml:space="preserve">Arbeid som innebærer riving av bærende konstruksjoner</w:t>
            </w:r>
            <w:bookmarkEnd w:id="13"/>
          </w:p>
        </w:tc>
        <w:tc>
          <w:tcPr>
            <w:tcW w:type="pct" w:w="1690"/>
            <w:gridSpan w:val="5"/>
            <w:tcBorders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567" w:hRule="atLeast"/>
        </w:trPr>
        <w:tc>
          <w:tcPr>
            <w:tcW w:type="pct" w:w="3310"/>
            <w:gridSpan w:val="4"/>
            <w:tcBorders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14" w:name="_Toc384799074"/>
            <w:permStart w:colFirst="1" w:colLast="1" w:edGrp="everyone" w:id="15"/>
            <w:permEnd w:id="14"/>
            <w:r>
              <w:rPr/>
              <w:t xml:space="preserve">Arbeid med montering og demontering av tunge elementer</w:t>
            </w:r>
            <w:bookmarkEnd w:id="14"/>
          </w:p>
        </w:tc>
        <w:tc>
          <w:tcPr>
            <w:tcW w:type="pct" w:w="1690"/>
            <w:gridSpan w:val="5"/>
            <w:tcBorders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567" w:hRule="atLeast"/>
        </w:trPr>
        <w:tc>
          <w:tcPr>
            <w:tcW w:type="pct" w:w="3310"/>
            <w:gridSpan w:val="4"/>
            <w:tcBorders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15" w:name="_Toc384799075"/>
            <w:permStart w:colFirst="1" w:colLast="1" w:edGrp="everyone" w:id="16"/>
            <w:permEnd w:id="15"/>
            <w:r>
              <w:rPr/>
              <w:t xml:space="preserve">Arbeid som innebærer fare for helseskadelig eksponering for støv, gass, støy eller vibrasjoner</w:t>
            </w:r>
            <w:bookmarkEnd w:id="15"/>
          </w:p>
        </w:tc>
        <w:tc>
          <w:tcPr>
            <w:tcW w:type="pct" w:w="1690"/>
            <w:gridSpan w:val="5"/>
            <w:tcBorders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753" w:hRule="atLeast"/>
        </w:trPr>
        <w:tc>
          <w:tcPr>
            <w:tcW w:type="pct" w:w="3310"/>
            <w:gridSpan w:val="4"/>
            <w:tcBorders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16" w:name="_Toc384799076"/>
            <w:permStart w:colFirst="1" w:colLast="1" w:edGrp="everyone" w:id="17"/>
            <w:permEnd w:id="16"/>
            <w:r>
              <w:rPr/>
              <w:t xml:space="preserve">Arbeid som utsetter personer for kjemiske eller biologiske stoffer som kan medføre en belastning for sikkerhet, helse og arbeidsmiljø, eller som innebærer et lov- eller forskriftsfestet krav til helsekontroll</w:t>
            </w:r>
            <w:bookmarkEnd w:id="16"/>
          </w:p>
        </w:tc>
        <w:tc>
          <w:tcPr>
            <w:tcW w:type="pct" w:w="1690"/>
            <w:gridSpan w:val="5"/>
            <w:tcBorders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567" w:hRule="atLeast"/>
        </w:trPr>
        <w:tc>
          <w:tcPr>
            <w:tcW w:type="pct" w:w="3310"/>
            <w:gridSpan w:val="4"/>
            <w:tcBorders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17" w:name="_Toc384799077"/>
            <w:permStart w:colFirst="1" w:colLast="1" w:edGrp="everyone" w:id="18"/>
            <w:permEnd w:id="17"/>
            <w:r>
              <w:rPr/>
              <w:t xml:space="preserve">Arbeid med ioniserende stråling som krever at det utpekes kontrollerte eller overvåkede soner</w:t>
            </w:r>
            <w:bookmarkEnd w:id="17"/>
          </w:p>
        </w:tc>
        <w:tc>
          <w:tcPr>
            <w:tcW w:type="pct" w:w="1690"/>
            <w:gridSpan w:val="5"/>
            <w:tcBorders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18" w:name="_Toc384799078"/>
            <w:permStart w:colFirst="1" w:colLast="1" w:edGrp="everyone" w:id="19"/>
            <w:permEnd w:id="18"/>
            <w:r>
              <w:rPr/>
              <w:t xml:space="preserve">Arbeid som innebærer brann- og eksplosjonsfare</w:t>
            </w:r>
            <w:bookmarkEnd w:id="18"/>
          </w:p>
        </w:tc>
        <w:tc>
          <w:tcPr>
            <w:tcW w:type="pct" w:w="1690"/>
            <w:gridSpan w:val="5"/>
            <w:tcBorders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permStart w:colFirst="1" w:colLast="1" w:edGrp="everyone" w:id="20"/>
            <w:permEnd w:id="19"/>
            <w:r>
              <w:rPr/>
              <w:t xml:space="preserve">Arbeid som innebærer fare for helseskadelige ergonomiske belastninger</w:t>
            </w:r>
          </w:p>
        </w:tc>
        <w:tc>
          <w:tcPr>
            <w:tcW w:type="pct" w:w="1690"/>
            <w:gridSpan w:val="5"/>
            <w:tcBorders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19" w:name="_Toc384799079"/>
            <w:permEnd w:id="20"/>
            <w:r>
              <w:rPr/>
              <w:t xml:space="preserve">Andre risikoforhold</w:t>
            </w:r>
            <w:bookmarkEnd w:id="19"/>
          </w:p>
        </w:tc>
        <w:tc>
          <w:tcPr>
            <w:tcW w:type="pct" w:w="1690"/>
            <w:gridSpan w:val="5"/>
            <w:tcBorders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</w:tbl>
    <w:p w14:paraId="0A6A32AC">
      <w:pPr>
        <w:spacing w:after="200" w:line="276" w:lineRule="auto"/>
        <w:rPr/>
      </w:pPr>
    </w:p>
    <w:sectPr>
      <w:headerReference w:type="default" r:id="rId1"/>
      <w:footerReference w:type="default" r:id="rId2"/>
      <w:type w:val="nextPage"/>
      <w:pgSz w:w="11906" w:h="16838"/>
      <w:pgMar w:top="2126" w:right="1418" w:bottom="1134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Segoe UI">
    <w:charset w:val="0"/>
    <w:family w:val="swiss"/>
    <w:pitch w:val="variable"/>
    <w:sig w:usb0="E4002EFF" w:usb1="C000E47F" w:usb2="00000009" w:usb3="00000000" w:csb0="0000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6ca53d51-a180-4733-afe9-5f2ed5671587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535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21.07.2026 11:41:43 </w:t>
          </w:r>
        </w:p>
      </w:tc>
      <w:tc>
        <w:tcPr>
          <w:tcW w:type="dxa" w:w="4535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1d73d926-bd06-42a8-a8ef-3aef1a5e3e8d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6"/>
      <w:gridCol w:w="2183"/>
      <w:gridCol w:w="8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086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98.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1.4 Oppsummering av spesifikke tiltak</w:t>
          </w:r>
        </w:p>
      </w:tc>
      <w:tc>
        <w:tcPr>
          <w:tcW w:type="dxa" w:w="2183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01"/>
          <w:tcBorders/>
          <w:vAlign w:val="center"/>
        </w:tcPr>
        <w:p>
          <w:pPr>
            <w:pStyle w:val="Normal_2b002590-3213-45fa-abe6-dc218fcb6258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2b002590-3213-45fa-abe6-dc218fcb6258"/>
      <w:pBdr/>
      <w:spacing w:before="20" w:after="20" w:line="20" w:lineRule="exact"/>
      <w:rPr/>
    </w:pPr>
  </w:p>
  <w:tbl>
    <w:tblPr>
      <w:tblStyle w:val="TableGrid_88be6ca1-0063-4b30-b847-72022c723e40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896"/>
      <w:gridCol w:w="31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896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9d5b33b9-b85e-4fae-944c-98155f042378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10.07.2026 (Bård Sigmund Dybsjord)</w:t>
                </w:r>
              </w:p>
            </w:tc>
          </w:tr>
        </w:tbl>
        <w:p>
          <w:pPr>
            <w:pStyle w:val="Normal_2b002590-3213-45fa-abe6-dc218fcb6258"/>
            <w:pBdr/>
            <w:spacing/>
            <w:rPr/>
          </w:pPr>
        </w:p>
      </w:tc>
      <w:tc>
        <w:tcPr>
          <w:tcW w:type="dxa" w:w="31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263c5084-bab6-44ea-9222-d18c0de66ec1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Vedlegg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2b002590-3213-45fa-abe6-dc218fcb6258"/>
            <w:pBdr/>
            <w:spacing/>
            <w:rPr/>
          </w:pPr>
        </w:p>
      </w:tc>
    </w:tr>
  </w:tbl>
  <w:p>
    <w:pPr>
      <w:pStyle w:val="Normal_2b002590-3213-45fa-abe6-dc218fcb6258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34A2E"/>
    <w:lvl w:ilvl="0">
      <w:start w:val="1"/>
      <w:numFmt w:val="decimal"/>
      <w:suff w:val="tab"/>
      <w:lvlText w:val="%1"/>
      <w:pPr>
        <w:spacing/>
        <w:ind w:left="432" w:hanging="432"/>
      </w:pPr>
      <w:rPr/>
    </w:lvl>
    <w:lvl w:ilvl="1">
      <w:start w:val="1"/>
      <w:numFmt w:val="decimal"/>
      <w:suff w:val="tab"/>
      <w:lvlText w:val="%1.%2"/>
      <w:pPr>
        <w:spacing/>
        <w:ind w:left="576" w:hanging="576"/>
      </w:pPr>
      <w:rPr/>
    </w:lvl>
    <w:lvl w:ilvl="2">
      <w:start w:val="1"/>
      <w:numFmt w:val="decimal"/>
      <w:suff w:val="tab"/>
      <w:lvlText w:val="%3."/>
      <w:lvlJc w:val="right"/>
      <w:pPr>
        <w:spacing/>
        <w:ind w:left="720" w:hanging="720"/>
      </w:pPr>
      <w:rPr>
        <w:rFonts w:hint="default"/>
        <w:b/>
        <w:i/>
        <w:sz w:val="20"/>
      </w:rPr>
    </w:lvl>
    <w:lvl w:ilvl="3">
      <w:start w:val="1"/>
      <w:numFmt w:val="decimal"/>
      <w:suff w:val="tab"/>
      <w:lvlText w:val="%1.%2.%3.%4"/>
      <w:pPr>
        <w:spacing/>
        <w:ind w:left="864" w:hanging="864"/>
      </w:pPr>
      <w:rPr/>
    </w:lvl>
    <w:lvl w:ilvl="4">
      <w:start w:val="1"/>
      <w:numFmt w:val="decimal"/>
      <w:suff w:val="tab"/>
      <w:lvlText w:val="%1.%2.%3.%4.%5"/>
      <w:pPr>
        <w:spacing/>
        <w:ind w:left="1008" w:hanging="1008"/>
      </w:pPr>
      <w:rPr/>
    </w:lvl>
    <w:lvl w:ilvl="5">
      <w:start w:val="1"/>
      <w:numFmt w:val="decimal"/>
      <w:suff w:val="tab"/>
      <w:lvlText w:val="%1.%2.%3.%4.%5.%6"/>
      <w:pPr>
        <w:spacing/>
        <w:ind w:left="1152" w:hanging="1152"/>
      </w:pPr>
      <w:rPr/>
    </w:lvl>
    <w:lvl w:ilvl="6">
      <w:start w:val="1"/>
      <w:numFmt w:val="decimal"/>
      <w:suff w:val="tab"/>
      <w:lvlText w:val="%1.%2.%3.%4.%5.%6.%7"/>
      <w:pPr>
        <w:spacing/>
        <w:ind w:left="1296" w:hanging="1296"/>
      </w:pPr>
      <w:rPr/>
    </w:lvl>
    <w:lvl w:ilvl="7">
      <w:start w:val="1"/>
      <w:numFmt w:val="decimal"/>
      <w:suff w:val="tab"/>
      <w:lvlText w:val="%1.%2.%3.%4.%5.%6.%7.%8"/>
      <w:pPr>
        <w:spacing/>
        <w:ind w:left="1440" w:hanging="1440"/>
      </w:pPr>
      <w:rPr/>
    </w:lvl>
    <w:lvl w:ilvl="8">
      <w:start w:val="1"/>
      <w:numFmt w:val="decimal"/>
      <w:suff w:val="tab"/>
      <w:lvlText w:val="%1.%2.%3.%4.%5.%6.%7.%8.%9"/>
      <w:pPr>
        <w:spacing/>
        <w:ind w:left="1584" w:hanging="1584"/>
      </w:pPr>
      <w:rPr/>
    </w:lvl>
  </w:abstractNum>
  <w:abstractNum w:abstractNumId="1">
    <w:nsid w:val="330A54F3"/>
    <w:lvl w:ilvl="0">
      <w:start w:val="1"/>
      <w:numFmt w:val="bullet"/>
      <w:suff w:val="tab"/>
      <w:lvlText w:val=""/>
      <w:pPr>
        <w:spacing/>
        <w:ind w:left="1077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17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37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77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397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37" w:hanging="360"/>
      </w:pPr>
      <w:rPr>
        <w:rFonts w:ascii="Wingdings" w:hAnsi="Wingdings" w:hint="default"/>
      </w:rPr>
    </w:lvl>
  </w:abstractNum>
  <w:abstractNum w:abstractNumId="2">
    <w:nsid w:val="3E4A5F38"/>
    <w:lvl w:ilvl="0">
      <w:start w:val="1"/>
      <w:numFmt w:val="decimal"/>
      <w:pStyle w:val="Overskrift1"/>
      <w:suff w:val="tab"/>
      <w:lvlText w:val="%1"/>
      <w:pPr>
        <w:spacing/>
        <w:ind w:left="432" w:hanging="432"/>
      </w:pPr>
      <w:rPr/>
    </w:lvl>
    <w:lvl w:ilvl="1">
      <w:start w:val="1"/>
      <w:numFmt w:val="decimal"/>
      <w:pStyle w:val="Overskrift2"/>
      <w:suff w:val="tab"/>
      <w:lvlText w:val="%1.%2"/>
      <w:pPr>
        <w:spacing/>
        <w:ind w:left="576" w:hanging="576"/>
      </w:pPr>
      <w:rPr/>
    </w:lvl>
    <w:lvl w:ilvl="2">
      <w:start w:val="1"/>
      <w:numFmt w:val="decimal"/>
      <w:suff w:val="tab"/>
      <w:lvlText w:val="%1.%2.%3"/>
      <w:pPr>
        <w:spacing/>
        <w:ind w:left="720" w:hanging="720"/>
      </w:pPr>
      <w:rPr/>
    </w:lvl>
    <w:lvl w:ilvl="3">
      <w:start w:val="1"/>
      <w:numFmt w:val="decimal"/>
      <w:pStyle w:val="Overskrift4"/>
      <w:suff w:val="tab"/>
      <w:lvlText w:val="%1.%2.%3.%4"/>
      <w:pPr>
        <w:spacing/>
        <w:ind w:left="864" w:hanging="864"/>
      </w:pPr>
      <w:rPr/>
    </w:lvl>
    <w:lvl w:ilvl="4">
      <w:start w:val="1"/>
      <w:numFmt w:val="decimal"/>
      <w:pStyle w:val="Overskrift5"/>
      <w:suff w:val="tab"/>
      <w:lvlText w:val="%1.%2.%3.%4.%5"/>
      <w:pPr>
        <w:spacing/>
        <w:ind w:left="1008" w:hanging="1008"/>
      </w:pPr>
      <w:rPr/>
    </w:lvl>
    <w:lvl w:ilvl="5">
      <w:start w:val="1"/>
      <w:numFmt w:val="decimal"/>
      <w:pStyle w:val="Overskrift6"/>
      <w:suff w:val="tab"/>
      <w:lvlText w:val="%1.%2.%3.%4.%5.%6"/>
      <w:pPr>
        <w:spacing/>
        <w:ind w:left="1152" w:hanging="1152"/>
      </w:pPr>
      <w:rPr/>
    </w:lvl>
    <w:lvl w:ilvl="6">
      <w:start w:val="1"/>
      <w:numFmt w:val="decimal"/>
      <w:pStyle w:val="Overskrift7"/>
      <w:suff w:val="tab"/>
      <w:lvlText w:val="%1.%2.%3.%4.%5.%6.%7"/>
      <w:pPr>
        <w:spacing/>
        <w:ind w:left="1296" w:hanging="1296"/>
      </w:pPr>
      <w:rPr/>
    </w:lvl>
    <w:lvl w:ilvl="7">
      <w:start w:val="1"/>
      <w:numFmt w:val="decimal"/>
      <w:pStyle w:val="Overskrift8"/>
      <w:suff w:val="tab"/>
      <w:lvlText w:val="%1.%2.%3.%4.%5.%6.%7.%8"/>
      <w:pPr>
        <w:spacing/>
        <w:ind w:left="1440" w:hanging="1440"/>
      </w:pPr>
      <w:rPr/>
    </w:lvl>
    <w:lvl w:ilvl="8">
      <w:start w:val="1"/>
      <w:numFmt w:val="decimal"/>
      <w:pStyle w:val="Overskrift9"/>
      <w:suff w:val="tab"/>
      <w:lvlText w:val="%1.%2.%3.%4.%5.%6.%7.%8.%9"/>
      <w:pPr>
        <w:spacing/>
        <w:ind w:left="1584" w:hanging="1584"/>
      </w:pPr>
      <w:rPr/>
    </w:lvl>
  </w:abstractNum>
  <w:abstractNum w:abstractNumId="3">
    <w:nsid w:val="5A0A7C89"/>
    <w:lvl w:ilvl="0">
      <w:start w:val="1"/>
      <w:numFmt w:val="decimal"/>
      <w:pStyle w:val="Overskrift3"/>
      <w:suff w:val="tab"/>
      <w:lvlText w:val="%1."/>
      <w:lvlJc w:val="right"/>
      <w:pPr>
        <w:spacing/>
        <w:ind w:left="72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m w:val="none"/>
        <w:effect w:val="none"/>
        <w:vertAlign w:val="baseline"/>
        <w:specVanish w:val="0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doNotTrackMoves xmlns:w="http://schemas.openxmlformats.org/wordprocessingml/2006/mai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eastAsia="Times New Roman" w:cs="Arial"/>
      <w:sz w:val="22"/>
      <w:lang w:eastAsia="en-US"/>
    </w:rPr>
  </w:style>
  <w:style w:type="paragraph" w:styleId="Overskrift1">
    <w:name w:val="Heading 1"/>
    <w:basedOn w:val="Normal"/>
    <w:next w:val="Normal"/>
    <w:link w:val="Overskrift1Tegn"/>
    <w:qFormat/>
    <w:numPr>
      <w:numId w:val="3"/>
    </w:numPr>
    <w:pPr>
      <w:keepNext/>
      <w:numPr>
        <w:numId w:val="3"/>
      </w:numPr>
      <w:spacing w:before="480" w:after="120"/>
      <w:ind w:left="431" w:hanging="431"/>
      <w:outlineLvl w:val="0"/>
    </w:pPr>
    <w:rPr>
      <w:b/>
      <w:sz w:val="32"/>
    </w:rPr>
  </w:style>
  <w:style w:type="paragraph" w:styleId="Overskrift2">
    <w:name w:val="Heading 2"/>
    <w:basedOn w:val="Normal"/>
    <w:next w:val="Normal"/>
    <w:link w:val="Overskrift2Tegn"/>
    <w:qFormat/>
    <w:numPr>
      <w:ilvl w:val="1"/>
      <w:numId w:val="3"/>
    </w:numPr>
    <w:pPr>
      <w:keepNext/>
      <w:numPr>
        <w:ilvl w:val="1"/>
        <w:numId w:val="3"/>
      </w:numPr>
      <w:spacing w:before="240" w:after="200"/>
      <w:ind w:left="578" w:hanging="578"/>
      <w:outlineLvl w:val="1"/>
    </w:pPr>
    <w:rPr>
      <w:b/>
      <w:i/>
      <w:sz w:val="24"/>
    </w:rPr>
  </w:style>
  <w:style w:type="paragraph" w:styleId="Overskrift3">
    <w:name w:val="Heading 3"/>
    <w:basedOn w:val="Normal"/>
    <w:next w:val="Normal"/>
    <w:link w:val="Overskrift3Tegn"/>
    <w:unhideWhenUsed/>
    <w:qFormat/>
    <w:numPr>
      <w:numId w:val="4"/>
    </w:numPr>
    <w:pPr>
      <w:keepNext/>
      <w:keepLines/>
      <w:numPr>
        <w:numId w:val="4"/>
      </w:numPr>
      <w:spacing w:before="200"/>
      <w:ind w:left="567" w:hanging="210"/>
      <w:outlineLvl w:val="2"/>
    </w:pPr>
    <w:rPr>
      <w:rFonts w:cs="Times New Roman"/>
      <w:b/>
      <w:bCs/>
      <w:i/>
      <w:sz w:val="20"/>
      <w:lang w:eastAsia="nb-NO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numPr>
      <w:ilvl w:val="3"/>
      <w:numId w:val="3"/>
    </w:numPr>
    <w:pPr>
      <w:keepNext/>
      <w:keepLines/>
      <w:numPr>
        <w:ilvl w:val="3"/>
        <w:numId w:val="3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numPr>
      <w:ilvl w:val="4"/>
      <w:numId w:val="3"/>
    </w:numPr>
    <w:pPr>
      <w:keepNext/>
      <w:keepLines/>
      <w:numPr>
        <w:ilvl w:val="4"/>
        <w:numId w:val="3"/>
      </w:numPr>
      <w:spacing w:before="200"/>
      <w:outlineLvl w:val="4"/>
    </w:pPr>
    <w:rPr>
      <w:rFonts w:ascii="Cambria" w:hAnsi="Cambria" w:cs="Times New Roman"/>
      <w:color w:val="243F60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numPr>
      <w:ilvl w:val="5"/>
      <w:numId w:val="3"/>
    </w:numPr>
    <w:pPr>
      <w:keepNext/>
      <w:keepLines/>
      <w:numPr>
        <w:ilvl w:val="5"/>
        <w:numId w:val="3"/>
      </w:numPr>
      <w:spacing w:before="200"/>
      <w:outlineLvl w:val="5"/>
    </w:pPr>
    <w:rPr>
      <w:rFonts w:ascii="Cambria" w:hAnsi="Cambria" w:cs="Times New Roman"/>
      <w:i/>
      <w:iCs/>
      <w:color w:val="243F60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numPr>
      <w:ilvl w:val="6"/>
      <w:numId w:val="3"/>
    </w:numPr>
    <w:pPr>
      <w:keepNext/>
      <w:keepLines/>
      <w:numPr>
        <w:ilvl w:val="6"/>
        <w:numId w:val="3"/>
      </w:numPr>
      <w:spacing w:before="200"/>
      <w:outlineLvl w:val="6"/>
    </w:pPr>
    <w:rPr>
      <w:rFonts w:ascii="Cambria" w:hAnsi="Cambria" w:cs="Times New Roman"/>
      <w:i/>
      <w:iCs/>
      <w:color w:val="404040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numPr>
      <w:ilvl w:val="7"/>
      <w:numId w:val="3"/>
    </w:numPr>
    <w:pPr>
      <w:keepNext/>
      <w:keepLines/>
      <w:numPr>
        <w:ilvl w:val="7"/>
        <w:numId w:val="3"/>
      </w:numPr>
      <w:spacing w:before="200"/>
      <w:outlineLvl w:val="7"/>
    </w:pPr>
    <w:rPr>
      <w:rFonts w:ascii="Cambria" w:hAnsi="Cambria" w:cs="Times New Roman"/>
      <w:color w:val="404040"/>
      <w:sz w:val="20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numPr>
      <w:ilvl w:val="8"/>
      <w:numId w:val="3"/>
    </w:numPr>
    <w:pPr>
      <w:keepNext/>
      <w:keepLines/>
      <w:numPr>
        <w:ilvl w:val="8"/>
        <w:numId w:val="3"/>
      </w:numPr>
      <w:spacing w:before="200"/>
      <w:outlineLvl w:val="8"/>
    </w:pPr>
    <w:rPr>
      <w:rFonts w:ascii="Cambria" w:hAnsi="Cambria" w:cs="Times New Roman"/>
      <w:i/>
      <w:iCs/>
      <w:color w:val="404040"/>
      <w:sz w:val="20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Heading1"/>
    <w:rPr>
      <w:rFonts w:ascii="Calibri" w:hAnsi="Calibri" w:eastAsia="Times New Roman" w:cs="Arial"/>
      <w:b/>
      <w:sz w:val="32"/>
      <w:szCs w:val="20"/>
    </w:rPr>
  </w:style>
  <w:style w:type="character" w:styleId="Overskrift2Tegn" w:customStyle="1">
    <w:name w:val="Overskrift 2 Tegn"/>
    <w:basedOn w:val="Standardskriftforavsnitt"/>
    <w:link w:val="Heading2"/>
    <w:rPr>
      <w:rFonts w:ascii="Calibri" w:hAnsi="Calibri" w:eastAsia="Times New Roman" w:cs="Arial"/>
      <w:b/>
      <w:i/>
      <w:sz w:val="24"/>
      <w:szCs w:val="20"/>
    </w:rPr>
  </w:style>
  <w:style w:type="character" w:styleId="Overskrift3Tegn" w:customStyle="1">
    <w:name w:val="Overskrift 3 Tegn"/>
    <w:basedOn w:val="Standardskriftforavsnitt"/>
    <w:link w:val="Heading3"/>
    <w:rPr>
      <w:rFonts w:eastAsia="Times New Roman" w:cs="Times New Roman"/>
      <w:b/>
      <w:bCs/>
      <w:i/>
      <w:sz w:val="20"/>
      <w:szCs w:val="20"/>
      <w:lang w:eastAsia="nb-NO"/>
    </w:rPr>
  </w:style>
  <w:style w:type="character" w:styleId="Overskrift4Tegn" w:customStyle="1">
    <w:name w:val="Overskrift 4 Tegn"/>
    <w:basedOn w:val="Standardskriftforavsnitt"/>
    <w:link w:val="Heading4"/>
    <w:semiHidden/>
    <w:rPr>
      <w:rFonts w:ascii="Cambria" w:hAnsi="Cambria" w:eastAsia="Times New Roman" w:cs="Times New Roman"/>
      <w:b/>
      <w:bCs/>
      <w:i/>
      <w:iCs/>
      <w:color w:val="4F81BD"/>
      <w:szCs w:val="20"/>
    </w:rPr>
  </w:style>
  <w:style w:type="character" w:styleId="Overskrift5Tegn" w:customStyle="1">
    <w:name w:val="Overskrift 5 Tegn"/>
    <w:basedOn w:val="Standardskriftforavsnitt"/>
    <w:link w:val="Heading5"/>
    <w:semiHidden/>
    <w:rPr>
      <w:rFonts w:ascii="Cambria" w:hAnsi="Cambria" w:eastAsia="Times New Roman" w:cs="Times New Roman"/>
      <w:color w:val="243F60"/>
      <w:szCs w:val="20"/>
    </w:rPr>
  </w:style>
  <w:style w:type="character" w:styleId="Overskrift6Tegn" w:customStyle="1">
    <w:name w:val="Overskrift 6 Tegn"/>
    <w:basedOn w:val="Standardskriftforavsnitt"/>
    <w:link w:val="Heading6"/>
    <w:semiHidden/>
    <w:rPr>
      <w:rFonts w:ascii="Cambria" w:hAnsi="Cambria" w:eastAsia="Times New Roman" w:cs="Times New Roman"/>
      <w:i/>
      <w:iCs/>
      <w:color w:val="243F60"/>
      <w:szCs w:val="20"/>
    </w:rPr>
  </w:style>
  <w:style w:type="character" w:styleId="Overskrift7Tegn" w:customStyle="1">
    <w:name w:val="Overskrift 7 Tegn"/>
    <w:basedOn w:val="Standardskriftforavsnitt"/>
    <w:link w:val="Heading7"/>
    <w:semiHidden/>
    <w:rPr>
      <w:rFonts w:ascii="Cambria" w:hAnsi="Cambria" w:eastAsia="Times New Roman" w:cs="Times New Roman"/>
      <w:i/>
      <w:iCs/>
      <w:color w:val="404040"/>
      <w:szCs w:val="20"/>
    </w:rPr>
  </w:style>
  <w:style w:type="character" w:styleId="Overskrift8Tegn" w:customStyle="1">
    <w:name w:val="Overskrift 8 Tegn"/>
    <w:basedOn w:val="Standardskriftforavsnitt"/>
    <w:link w:val="Heading8"/>
    <w:semiHidden/>
    <w:rPr>
      <w:rFonts w:ascii="Cambria" w:hAnsi="Cambria" w:eastAsia="Times New Roman" w:cs="Times New Roman"/>
      <w:color w:val="404040"/>
      <w:sz w:val="20"/>
      <w:szCs w:val="20"/>
    </w:rPr>
  </w:style>
  <w:style w:type="character" w:styleId="Overskrift9Tegn" w:customStyle="1">
    <w:name w:val="Overskrift 9 Tegn"/>
    <w:basedOn w:val="Standardskriftforavsnitt"/>
    <w:link w:val="Heading9"/>
    <w:semiHidden/>
    <w:rPr>
      <w:rFonts w:ascii="Cambria" w:hAnsi="Cambria" w:eastAsia="Times New Roman" w:cs="Times New Roman"/>
      <w:i/>
      <w:iCs/>
      <w:color w:val="404040"/>
      <w:sz w:val="20"/>
      <w:szCs w:val="20"/>
    </w:rPr>
  </w:style>
  <w:style w:type="table" w:styleId="Tabellrutenett">
    <w:name w:val="Table Grid"/>
    <w:basedOn w:val="Vanligtabell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TopptekstTegn" w:customStyle="1">
    <w:name w:val="Topptekst Tegn"/>
    <w:basedOn w:val="Standardskriftforavsnitt"/>
    <w:link w:val="Header"/>
    <w:uiPriority w:val="99"/>
    <w:rPr>
      <w:rFonts w:ascii="Calibri" w:hAnsi="Calibri" w:eastAsia="Times New Roman" w:cs="Arial"/>
      <w:szCs w:val="20"/>
    </w:rPr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 w:eastAsia="Times New Roman" w:cs="Arial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/>
    </w:pPr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Segoe UI" w:hAnsi="Segoe UI" w:eastAsia="Times New Roman" w:cs="Segoe UI"/>
      <w:sz w:val="18"/>
      <w:szCs w:val="18"/>
    </w:rPr>
  </w:style>
  <w:style w:type="paragraph" w:styleId="Tiltak1" w:customStyle="1">
    <w:name w:val="Tiltak1"/>
    <w:basedOn w:val="Overskrift3"/>
    <w:qFormat/>
    <w:pPr>
      <w:spacing w:before="0"/>
      <w:ind w:left="266" w:hanging="96"/>
    </w:pPr>
    <w:rPr/>
  </w:style>
  <w:style w:type="paragraph" w:styleId="Normal_2b002590-3213-45fa-abe6-dc218fcb6258" w:customStyle="1">
    <w:name w:val="Normal_2b002590-3213-45fa-abe6-dc218fcb6258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2b002590-3213-45fa-abe6-dc218fcb6258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9fbd0a6b-4088-4694-be0e-d898d525004a" w:customStyle="1">
    <w:name w:val="Normal Table_9fbd0a6b-4088-4694-be0e-d898d525004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474e791-49df-4763-9b7f-2c49dc40f1c8" w:customStyle="1">
    <w:name w:val="Table Grid_a474e791-49df-4763-9b7f-2c49dc40f1c8"/>
    <w:basedOn w:val="NormalTable_9fbd0a6b-4088-4694-be0e-d898d525004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2b002590-3213-45fa-abe6-dc218fcb6258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2b002590-3213-45fa-abe6-dc218fcb6258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37f2d5d7-4c83-4988-a558-b7b0b2d16210" w:customStyle="1">
    <w:name w:val="Normal Table_37f2d5d7-4c83-4988-a558-b7b0b2d1621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d4823cc-288c-422e-9362-2d6971c77fcf" w:customStyle="1">
    <w:name w:val="Table Grid_3d4823cc-288c-422e-9362-2d6971c77fcf"/>
    <w:basedOn w:val="NormalTable_37f2d5d7-4c83-4988-a558-b7b0b2d1621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c24180c-49d6-4bba-ab4d-b81c76fb4703" w:customStyle="1">
    <w:name w:val="Normal Table_ec24180c-49d6-4bba-ab4d-b81c76fb470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d48d659-5d8c-4e75-9985-1c3e693cbd9c" w:customStyle="1">
    <w:name w:val="Table Grid_2d48d659-5d8c-4e75-9985-1c3e693cbd9c"/>
    <w:basedOn w:val="NormalTable_ec24180c-49d6-4bba-ab4d-b81c76fb470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8ab3238-ed80-4816-acf6-786ad1ab7891" w:customStyle="1">
    <w:name w:val="Normal Table_f8ab3238-ed80-4816-acf6-786ad1ab789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153a4b3-f8bb-4271-8578-d0f98f61d29d" w:customStyle="1">
    <w:name w:val="Table Grid_b153a4b3-f8bb-4271-8578-d0f98f61d29d"/>
    <w:basedOn w:val="NormalTable_f8ab3238-ed80-4816-acf6-786ad1ab789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a920510-97a2-4821-b450-eb09eb650e9c" w:customStyle="1">
    <w:name w:val="Normal Table_ca920510-97a2-4821-b450-eb09eb650e9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434a7a1-8a5f-4183-bfee-d6c6064b6792" w:customStyle="1">
    <w:name w:val="Table Grid_2434a7a1-8a5f-4183-bfee-d6c6064b6792"/>
    <w:basedOn w:val="NormalTable_ca920510-97a2-4821-b450-eb09eb650e9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b1f8d03-b9c8-4c39-9723-ec401e6edd01" w:customStyle="1">
    <w:name w:val="Normal Table_6b1f8d03-b9c8-4c39-9723-ec401e6edd0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ca53d51-a180-4733-afe9-5f2ed5671587" w:customStyle="1">
    <w:name w:val="Table Grid_6ca53d51-a180-4733-afe9-5f2ed5671587"/>
    <w:basedOn w:val="NormalTable_6b1f8d03-b9c8-4c39-9723-ec401e6edd0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fca7406-3498-46fd-8739-b46615969aab" w:customStyle="1">
    <w:name w:val="Normal Table_3fca7406-3498-46fd-8739-b46615969aa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d73d926-bd06-42a8-a8ef-3aef1a5e3e8d" w:customStyle="1">
    <w:name w:val="Table Grid_1d73d926-bd06-42a8-a8ef-3aef1a5e3e8d"/>
    <w:basedOn w:val="NormalTable_3fca7406-3498-46fd-8739-b46615969aa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aa8ff87-8850-4dec-af76-d2025bda4fa0" w:customStyle="1">
    <w:name w:val="Normal Table_eaa8ff87-8850-4dec-af76-d2025bda4fa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d5b33b9-b85e-4fae-944c-98155f042378" w:customStyle="1">
    <w:name w:val="Table Grid_9d5b33b9-b85e-4fae-944c-98155f042378"/>
    <w:basedOn w:val="NormalTable_eaa8ff87-8850-4dec-af76-d2025bda4fa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4593436-801b-49a0-9cf4-184c0fcaa234" w:customStyle="1">
    <w:name w:val="Normal Table_b4593436-801b-49a0-9cf4-184c0fcaa23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63c5084-bab6-44ea-9222-d18c0de66ec1" w:customStyle="1">
    <w:name w:val="Table Grid_263c5084-bab6-44ea-9222-d18c0de66ec1"/>
    <w:basedOn w:val="NormalTable_b4593436-801b-49a0-9cf4-184c0fcaa23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ee41ee4-3d16-4764-bfba-df9810e26391" w:customStyle="1">
    <w:name w:val="Normal Table_4ee41ee4-3d16-4764-bfba-df9810e2639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8be6ca1-0063-4b30-b847-72022c723e40" w:customStyle="1">
    <w:name w:val="Table Grid_88be6ca1-0063-4b30-b847-72022c723e40"/>
    <w:basedOn w:val="NormalTable_4ee41ee4-3d16-4764-bfba-df9810e2639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68-2-1.4%20Oppsummering%20av%20spesifikke%20tiltak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668-2-1.4 Oppsummering av spesifikke tiltak.dot</Template>
  <TotalTime>7</TotalTime>
  <Pages>1</Pages>
  <Words>277</Words>
  <Characters>1469</Characters>
  <Application>Microsoft Office Word</Application>
  <DocSecurity>0</DocSecurity>
  <Lines>12</Lines>
  <Paragraphs>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2016-09-19T12:14:00Z</cp:lastPrinted>
  <cp:revision>3</cp:revision>
  <dcterms:created xsi:type="dcterms:W3CDTF">2021-08-25T12:43:00Z</dcterms:created>
  <dcterms:modified xsi:type="dcterms:W3CDTF">2026-07-10T09:28:00Z</dcterms:modified>
  <cp:category/>
  <cp:contentStatus>Godkjent</cp:contentStatus>
</cp:coreProperties>
</file>