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2291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3"/>
        <w:gridCol w:w="764"/>
        <w:gridCol w:w="3440"/>
        <w:gridCol w:w="3969"/>
        <w:gridCol w:w="1843"/>
        <w:gridCol w:w="3402"/>
        <w:gridCol w:w="992"/>
        <w:gridCol w:w="853"/>
        <w:gridCol w:w="850"/>
        <w:gridCol w:w="3116"/>
        <w:gridCol w:w="1707"/>
      </w:tblGrid>
      <w:tr>
        <w:trPr>
          <w:cantSplit/>
          <w:trHeight w:val="414" w:hRule="atLeast"/>
          <w:tblHeader/>
        </w:trPr>
        <w:tc>
          <w:tcPr>
            <w:tcW w:type="dxa" w:w="198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Bygningsdel</w:t>
            </w:r>
          </w:p>
        </w:tc>
        <w:tc>
          <w:tcPr>
            <w:tcW w:type="dxa" w:w="764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Nr. </w:t>
            </w:r>
          </w:p>
        </w:tc>
        <w:tc>
          <w:tcPr>
            <w:tcW w:type="dxa" w:w="3440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Farekilder  </w:t>
            </w:r>
          </w:p>
        </w:tc>
        <w:tc>
          <w:tcPr>
            <w:tcW w:type="dxa" w:w="3969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Hva kan skje </w:t>
            </w:r>
          </w:p>
        </w:tc>
        <w:tc>
          <w:tcPr>
            <w:tcW w:type="dxa" w:w="184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Sted / tid (tidsrom)</w:t>
            </w:r>
          </w:p>
        </w:tc>
        <w:tc>
          <w:tcPr>
            <w:tcW w:type="dxa" w:w="3402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Beskrivelse av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spesifikke </w:t>
            </w:r>
            <w:r>
              <w:rPr>
                <w:b/>
                <w:bCs/>
                <w:sz w:val="20"/>
                <w:szCs w:val="20"/>
              </w:rPr>
              <w:t xml:space="preserve">tiltak medtatt i Konkurransegrunnlaget</w:t>
            </w:r>
          </w:p>
        </w:tc>
        <w:tc>
          <w:tcPr>
            <w:tcW w:type="dxa" w:w="2695"/>
            <w:gridSpan w:val="3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Vurdert risiko </w:t>
            </w: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etter</w:t>
            </w:r>
            <w:r>
              <w:rPr>
                <w:b/>
                <w:bCs/>
                <w:sz w:val="20"/>
                <w:szCs w:val="20"/>
              </w:rPr>
              <w:t xml:space="preserve"> valg av risikoreduserende tiltak i prosjekterings- fasen (restrisiko)</w:t>
            </w:r>
          </w:p>
        </w:tc>
        <w:tc>
          <w:tcPr>
            <w:tcW w:type="dxa" w:w="3116"/>
            <w:tcBorders>
              <w:bottom w:val="single" w:color="auto" w:sz="4" w:space="0"/>
            </w:tcBorders>
            <w:shd w:fill="D9D9D9" w:color="auto" w:val="clear"/>
            <w:vAlign w:val="cente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Andre tiltak</w:t>
            </w:r>
            <w:r>
              <w:rPr>
                <w:b/>
                <w:bCs/>
                <w:sz w:val="20"/>
                <w:szCs w:val="20"/>
              </w:rPr>
              <w:t xml:space="preserve"> besluttet iverksatt av hovedbedrift / KU og PL(BHR)</w:t>
            </w:r>
          </w:p>
        </w:tc>
        <w:tc>
          <w:tcPr>
            <w:tcW w:type="dxa" w:w="1707"/>
            <w:tcBorders>
              <w:bottom w:val="single" w:color="auto" w:sz="4" w:space="0"/>
            </w:tcBorders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</w:rPr>
              <w:t xml:space="preserve">Alle tiltak iverksatt som beskrevet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 xml:space="preserve">(dato/sign</w:t>
            </w:r>
            <w:r>
              <w:rPr>
                <w:b/>
                <w:bCs/>
                <w:sz w:val="20"/>
                <w:szCs w:val="20"/>
              </w:rPr>
              <w:t xml:space="preserve">.</w:t>
            </w:r>
            <w:r>
              <w:rPr>
                <w:b/>
                <w:bCs/>
                <w:sz w:val="20"/>
                <w:szCs w:val="20"/>
              </w:rPr>
              <w:t xml:space="preserve"> KU)</w:t>
            </w:r>
          </w:p>
        </w:tc>
      </w:tr>
      <w:tr>
        <w:trPr>
          <w:cantSplit/>
          <w:trHeight w:val="70" w:hRule="atLeast"/>
          <w:tblHeader/>
        </w:trPr>
        <w:tc>
          <w:tcPr>
            <w:tcW w:type="dxa" w:w="198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Jf</w:t>
            </w:r>
            <w:r>
              <w:rPr>
                <w:b/>
                <w:bCs/>
                <w:sz w:val="16"/>
                <w:szCs w:val="16"/>
              </w:rPr>
              <w:t xml:space="preserve">.</w:t>
            </w:r>
            <w:r>
              <w:rPr>
                <w:b/>
                <w:bCs/>
                <w:sz w:val="16"/>
                <w:szCs w:val="16"/>
              </w:rPr>
              <w:t xml:space="preserve"> veileder pkt</w:t>
            </w:r>
            <w:r>
              <w:rPr>
                <w:b/>
                <w:bCs/>
                <w:sz w:val="16"/>
                <w:szCs w:val="16"/>
              </w:rPr>
              <w:t xml:space="preserve">. </w:t>
            </w:r>
            <w:r>
              <w:rPr>
                <w:b/>
                <w:bCs/>
                <w:sz w:val="16"/>
                <w:szCs w:val="16"/>
              </w:rPr>
              <w:t xml:space="preserve">(</w:t>
            </w:r>
            <w:r>
              <w:rPr>
                <w:bCs/>
                <w:sz w:val="16"/>
                <w:szCs w:val="16"/>
              </w:rPr>
              <w:t xml:space="preserve">2)</w:t>
            </w:r>
          </w:p>
        </w:tc>
        <w:tc>
          <w:tcPr>
            <w:tcW w:type="dxa" w:w="764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440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(3)</w:t>
            </w:r>
          </w:p>
        </w:tc>
        <w:tc>
          <w:tcPr>
            <w:tcW w:type="dxa" w:w="3969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(4)</w:t>
            </w:r>
          </w:p>
        </w:tc>
        <w:tc>
          <w:tcPr>
            <w:tcW w:type="dxa" w:w="184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(5)</w:t>
            </w:r>
          </w:p>
        </w:tc>
        <w:tc>
          <w:tcPr>
            <w:tcW w:type="dxa" w:w="3402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(9)</w:t>
            </w:r>
          </w:p>
        </w:tc>
        <w:tc>
          <w:tcPr>
            <w:tcW w:type="dxa" w:w="2695"/>
            <w:gridSpan w:val="3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(12)</w:t>
            </w:r>
          </w:p>
        </w:tc>
        <w:tc>
          <w:tcPr>
            <w:tcW w:type="dxa" w:w="3116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(13)</w:t>
            </w:r>
          </w:p>
        </w:tc>
        <w:tc>
          <w:tcPr>
            <w:tcW w:type="dxa" w:w="1707"/>
            <w:tcBorders>
              <w:left w:val="nil"/>
              <w:right w:val="nil"/>
            </w:tcBorders>
            <w:shd w:fill="FFFFFF" w:color="auto" w:val="clear"/>
          </w:tcPr>
          <w:p>
            <w:pPr>
              <w:keepNext/>
              <w:spacing w:line="80" w:lineRule="atLeast"/>
              <w:ind w:left="-2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(14)</w:t>
            </w:r>
          </w:p>
        </w:tc>
      </w:tr>
      <w:tr>
        <w:trPr>
          <w:cantSplit/>
          <w:trHeight w:val="243" w:hRule="atLeast"/>
          <w:tblHeader/>
        </w:trPr>
        <w:tc>
          <w:tcPr>
            <w:tcW w:type="dxa" w:w="1983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764"/>
            <w:tcBorders/>
            <w:shd w:fill="D9D9D9" w:color="auto" w:val="clea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40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969"/>
            <w:tcBorders/>
            <w:shd w:fill="D9D9D9" w:color="auto" w:val="clear"/>
            <w:vAlign w:val="center"/>
          </w:tcPr>
          <w:p>
            <w:pPr>
              <w:keepNext/>
              <w: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84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340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992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</w:t>
            </w:r>
          </w:p>
        </w:tc>
        <w:tc>
          <w:tcPr>
            <w:tcW w:type="dxa" w:w="853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</w:t>
            </w:r>
          </w:p>
        </w:tc>
        <w:tc>
          <w:tcPr>
            <w:tcW w:type="dxa" w:w="850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</w:t>
            </w:r>
          </w:p>
        </w:tc>
        <w:tc>
          <w:tcPr>
            <w:tcW w:type="dxa" w:w="3116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type="dxa" w:w="1707"/>
            <w:tcBorders/>
            <w:shd w:fill="D9D9D9" w:color="auto" w:val="clear"/>
          </w:tcPr>
          <w:p>
            <w:pPr>
              <w:keepNext/>
              <w:spacing/>
              <w:ind w:left="-2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0</w:t>
            </w:r>
            <w:r>
              <w:rPr>
                <w:rFonts w:cs="Arial"/>
                <w:szCs w:val="22"/>
              </w:rPr>
              <w:t xml:space="preserve"> Formålsbygg i drift (FID)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  <w:bottom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tcBorders>
              <w:left w:val="nil"/>
              <w:right w:val="nil"/>
            </w:tcBorders>
            <w:shd w:fill="D9D9D9" w:color="auto" w:val="clear"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left w:val="nil"/>
              <w:bottom w:val="single" w:color="auto" w:sz="4" w:space="0"/>
              <w:right w:val="nil"/>
            </w:tcBorders>
            <w:shd w:fill="D9D9D9" w:color="auto" w:val="clear"/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01 Rigg og driftsforhold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21 Grunn og fundamenter (inkl</w:t>
            </w:r>
            <w:r>
              <w:rPr>
                <w:rFonts w:cs="Arial"/>
                <w:szCs w:val="22"/>
              </w:rPr>
              <w:t xml:space="preserve">. klargjøring </w:t>
            </w:r>
            <w:r>
              <w:rPr>
                <w:rFonts w:cs="Arial"/>
                <w:szCs w:val="22"/>
              </w:rPr>
              <w:t xml:space="preserve">terrengarbeider og fjerning av konstruksjoner i grunnen)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22 Bæresystem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23 Yttervegger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24 Innervegger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25 Dekker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26 Yttertak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keepLines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keepLines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keepLines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keepLines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keepLines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keepLines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27 Fast inventar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28 Trapper og balkonger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29 Andre bygningsmessige deler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30-39 VVS-installasjoner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40-49 Elektro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50-59 Tele og automatisering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/>
              <w:br w:type="page"/>
            </w:r>
            <w:r>
              <w:rPr>
                <w:rFonts w:cs="Arial"/>
                <w:szCs w:val="22"/>
              </w:rPr>
              <w:t xml:space="preserve">60-69 Heis og andre tekniske installasjoner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  <w:bottom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0" w:hRule="atLeast"/>
        </w:trPr>
        <w:tc>
          <w:tcPr>
            <w:tcW w:type="dxa" w:w="1983"/>
            <w:vMerge w:val="restart"/>
            <w:tcBorders/>
          </w:tcPr>
          <w:p>
            <w:pPr>
              <w:keepNext/>
              <w:tabs>
                <w:tab w:val="left" w:pos="261"/>
              </w:tabs>
              <w:spacing w:before="120"/>
              <w:ind w:left="261" w:hanging="261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92</w:t>
            </w:r>
            <w:r>
              <w:rPr>
                <w:rFonts w:cs="Arial"/>
                <w:szCs w:val="22"/>
              </w:rPr>
              <w:t xml:space="preserve">2</w:t>
            </w:r>
            <w:r>
              <w:rPr>
                <w:rFonts w:cs="Arial"/>
                <w:szCs w:val="22"/>
              </w:rPr>
              <w:t xml:space="preserve"> Riving (for klargjøring av tomt</w:t>
            </w:r>
            <w:r>
              <w:rPr>
                <w:rFonts w:cs="Arial"/>
                <w:szCs w:val="22"/>
              </w:rPr>
              <w:t xml:space="preserve">, jf. NS 3453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Fra BHF § 8 – (jf</w:t>
            </w:r>
            <w:r>
              <w:rPr>
                <w:rFonts w:ascii="Calibri" w:hAnsi="Calibri" w:cs="Arial"/>
                <w:sz w:val="22"/>
                <w:szCs w:val="22"/>
              </w:rPr>
              <w:t xml:space="preserve">.</w:t>
            </w:r>
            <w:r>
              <w:rPr>
                <w:rFonts w:ascii="Calibri" w:hAnsi="Calibri" w:cs="Arial"/>
                <w:sz w:val="22"/>
                <w:szCs w:val="22"/>
              </w:rPr>
              <w:t xml:space="preserve"> tabell på siste side)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2" w:hRule="atLeast"/>
        </w:trPr>
        <w:tc>
          <w:tcPr>
            <w:tcW w:type="dxa" w:w="1983"/>
            <w:vMerge w:val="continue"/>
            <w:tcBorders/>
          </w:tcPr>
          <w:p>
            <w:pPr>
              <w:keepNext/>
              <w:spacing w:before="120"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  <w:bottom w:val="single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17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bottom w:val="dashSmallGap" w:color="auto" w:sz="4" w:space="0"/>
            </w:tcBorders>
          </w:tcPr>
          <w:p>
            <w:pPr>
              <w:pStyle w:val="Fotnotetekst"/>
              <w:keepNext/>
              <w:spacing w:before="12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Andre farekilder</w:t>
            </w:r>
          </w:p>
        </w:tc>
        <w:tc>
          <w:tcPr>
            <w:tcW w:type="dxa" w:w="3969"/>
            <w:tcBorders>
              <w:bottom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bottom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bottom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bottom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bottom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423" w:hRule="atLeast"/>
        </w:trPr>
        <w:tc>
          <w:tcPr>
            <w:tcW w:type="dxa" w:w="1983"/>
            <w:vMerge w:val="continue"/>
            <w:tcBorders/>
            <w:vAlign w:val="center"/>
          </w:tcPr>
          <w:p>
            <w:pPr>
              <w:keepNext/>
              <w:spacing/>
              <w:rPr>
                <w:rFonts w:cs="Arial"/>
                <w:szCs w:val="22"/>
              </w:rPr>
            </w:pPr>
          </w:p>
        </w:tc>
        <w:tc>
          <w:tcPr>
            <w:tcW w:type="dxa" w:w="764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440"/>
            <w:tcBorders>
              <w:top w:val="dashSmallGap" w:color="auto" w:sz="4" w:space="0"/>
            </w:tcBorders>
          </w:tcPr>
          <w:p>
            <w:pPr>
              <w:pStyle w:val="Fotnotetekst"/>
              <w:keepNext/>
              <w:spacing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type="dxa" w:w="3969"/>
            <w:tcBorders>
              <w:top w:val="dashSmallGap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dashSmallGap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dashSmallGap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dashSmallGap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dashSmallGap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  <w:tr>
        <w:trPr>
          <w:cantSplit/>
          <w:trHeight w:val="397" w:hRule="atLeast"/>
        </w:trPr>
        <w:tc>
          <w:tcPr>
            <w:tcW w:type="dxa" w:w="198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Fotnotetekst"/>
              <w:keepNext/>
              <w: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Annet</w:t>
            </w:r>
          </w:p>
        </w:tc>
        <w:tc>
          <w:tcPr>
            <w:tcW w:type="dxa" w:w="76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4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96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szCs w:val="22"/>
              </w:rPr>
            </w:pPr>
          </w:p>
        </w:tc>
        <w:tc>
          <w:tcPr>
            <w:tcW w:type="dxa" w:w="18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rPr>
                <w:szCs w:val="22"/>
              </w:rPr>
            </w:pPr>
          </w:p>
        </w:tc>
        <w:tc>
          <w:tcPr>
            <w:tcW w:type="dxa" w:w="34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99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31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keepNext/>
              <w:spacing/>
              <w:jc w:val="center"/>
              <w:rPr>
                <w:szCs w:val="22"/>
              </w:rPr>
            </w:pPr>
          </w:p>
        </w:tc>
        <w:tc>
          <w:tcPr>
            <w:tcW w:type="dxa" w:w="170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/>
              <w:jc w:val="center"/>
              <w:rPr>
                <w:sz w:val="20"/>
                <w:szCs w:val="20"/>
              </w:rPr>
            </w:pPr>
          </w:p>
        </w:tc>
      </w:tr>
    </w:tbl>
    <w:p w14:paraId="5DA36C15">
      <w:pPr>
        <w:spacing w:line="0" w:lineRule="atLeast"/>
        <w:rPr>
          <w:sz w:val="16"/>
          <w:szCs w:val="16"/>
        </w:rPr>
      </w:pPr>
    </w:p>
    <w:p w14:paraId="61765025">
      <w:pPr>
        <w:spacing w:line="0" w:lineRule="atLeast"/>
        <w:rPr>
          <w:sz w:val="20"/>
          <w:szCs w:val="20"/>
        </w:rPr>
        <w:sectPr>
          <w:headerReference w:type="default" r:id="rId1"/>
          <w:footerReference w:type="default" r:id="rId2"/>
          <w:type w:val="continuous"/>
          <w:pgSz w:w="23814" w:h="16839"/>
          <w:pgMar w:top="2126" w:right="720" w:bottom="1134" w:left="720" w:header="454" w:footer="454" w:gutter="0"/>
          <w:pgBorders/>
          <w:pgNumType w:fmt="decimal"/>
          <w:cols w:num="1" w:equalWidth="1" w:space="708"/>
          <w:docGrid w:linePitch="360"/>
        </w:sectPr>
      </w:pPr>
    </w:p>
    <w:p w14:paraId="12ED9893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4: Sammendrag</w:t>
      </w:r>
      <w:r>
        <w:rPr>
          <w:b/>
          <w:sz w:val="20"/>
          <w:szCs w:val="20"/>
        </w:rPr>
        <w:t xml:space="preserve"> av risikoområder fra BHF § 8 og i hvilke bygningsdeler disse kan inntre</w:t>
      </w:r>
    </w:p>
    <w:p w14:paraId="4002FFEA">
      <w:pPr>
        <w:spacing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Tabell </w:t>
      </w:r>
      <w:r>
        <w:rPr>
          <w:b/>
          <w:sz w:val="20"/>
          <w:szCs w:val="20"/>
        </w:rPr>
        <w:t xml:space="preserve">3: Vurdert</w:t>
      </w:r>
      <w:r>
        <w:rPr>
          <w:b/>
          <w:sz w:val="20"/>
          <w:szCs w:val="20"/>
        </w:rPr>
        <w:t xml:space="preserve"> risiko (risikobilde)</w:t>
      </w:r>
    </w:p>
    <w:p w14:paraId="4E209CE8">
      <w:pPr>
        <w:spacing/>
        <w:contextualSpacing/>
        <w:rPr>
          <w:sz w:val="20"/>
          <w:szCs w:val="20"/>
        </w:rPr>
        <w:sectPr>
          <w:headerReference w:type="default" r:id="rId3"/>
          <w:footerReference w:type="default" r:id="rId4"/>
          <w:type w:val="continuous"/>
          <w:pgSz w:w="23814" w:h="16839"/>
          <w:pgMar w:top="1092" w:right="720" w:bottom="720" w:left="720" w:header="284" w:footer="404" w:gutter="0"/>
          <w:pgBorders/>
          <w:pgNumType w:fmt="decimal"/>
          <w:cols w:num="2" w:equalWidth="1" w:space="708"/>
          <w:titlePg/>
          <w:docGrid w:linePitch="360"/>
        </w:sect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>
        <w:trPr/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Risikoområder i</w:t>
            </w:r>
            <w:r>
              <w:rPr>
                <w:sz w:val="20"/>
                <w:szCs w:val="20"/>
              </w:rPr>
              <w:t xml:space="preserve">hht</w:t>
            </w:r>
            <w:r>
              <w:rPr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  <w:t xml:space="preserve"> BHF § 8</w:t>
            </w:r>
          </w:p>
        </w:tc>
        <w:tc>
          <w:tcPr>
            <w:tcW w:type="dxa" w:w="5070"/>
            <w:tcBorders>
              <w:top w:val="nil"/>
              <w:left w:val="nil"/>
              <w:right w:val="nil"/>
            </w:tcBorders>
            <w:shd w:fill="auto" w:color="auto" w:val="clear"/>
          </w:tcPr>
          <w:p>
            <w:pPr>
              <w:spacing w:before="40" w:after="40"/>
              <w:ind w:left="360" w:hanging="185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Risikoområdet er aktuelt ifm bygdmimgdel</w:t>
            </w: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installasjoner i grunnen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nær høyspentledninger og elektriske installasjoner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på steder med passerende trafikk.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hvor personer kan bli utsatt for ras, synke i gjørme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Arbeid som innebærer bruk av sprengstoff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rFonts w:cs="Arial"/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sjakter, underjordiske masseforflytning og arbeid i tunneler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drukning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i senkekasser der luften er komprimert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bruk av dykkerutstyr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Arbeid som </w:t>
            </w:r>
            <w:r>
              <w:rPr>
                <w:bCs/>
                <w:sz w:val="20"/>
                <w:szCs w:val="20"/>
              </w:rPr>
              <w:t xml:space="preserve">innebærer at</w:t>
            </w:r>
            <w:r>
              <w:rPr>
                <w:bCs/>
                <w:sz w:val="20"/>
                <w:szCs w:val="20"/>
              </w:rPr>
              <w:t xml:space="preserve"> personer kan bli skadet ved fall, eller av fallende gjenstander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bCs/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riving av bærende konstruksjoner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montering og demontering av tunge elementer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eksponering for støv, gass, støy eller vibrasjoner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utsetter personer for kjemiske eller biologiske stoffer som kan medføre en belastning for sikkerhet, helse og arbeidsmiljø, eller som innebærer et lov- eller forskriftsfestet krav til helsekontroll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med ioniserende stråling som krever at det utpekes kontrollere eller overvåkede soner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brann- og eksplosjonsfare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  <w:tr>
        <w:trPr/>
        <w:tc>
          <w:tcPr>
            <w:tcW w:type="dxa" w:w="5070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1"/>
              </w:numPr>
              <w:spacing w:before="40" w:after="40"/>
              <w:ind w:left="284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Arbeid som innebærer fare for helseskadelig ergonomiske belastninger</w:t>
            </w:r>
          </w:p>
        </w:tc>
        <w:tc>
          <w:tcPr>
            <w:tcW w:type="dxa" w:w="5070"/>
            <w:tcBorders/>
            <w:shd w:fill="auto" w:color="auto" w:val="clear"/>
          </w:tcPr>
          <w:p>
            <w:pPr>
              <w:spacing w:before="40" w:after="40"/>
              <w:ind w:left="360"/>
              <w:rPr>
                <w:sz w:val="20"/>
                <w:szCs w:val="20"/>
              </w:rPr>
            </w:pPr>
          </w:p>
        </w:tc>
      </w:tr>
    </w:tbl>
    <w:p w14:paraId="1D9FE53D">
      <w:pPr>
        <w:spacing w:after="120"/>
        <w:rPr>
          <w:szCs w:val="22"/>
        </w:rPr>
      </w:pPr>
      <w:r>
        <w:rPr>
          <w:sz w:val="20"/>
          <w:szCs w:val="20"/>
        </w:rPr>
        <w:br w:type="column"/>
      </w:r>
      <w:r>
        <w:rPr>
          <w:szCs w:val="22"/>
        </w:rPr>
        <w:t xml:space="preserve">Sammendrag av risikoanalysen knyttet til de forskjellige bygningsdeler</w:t>
      </w:r>
      <w:r>
        <w:rPr>
          <w:szCs w:val="22"/>
        </w:rPr>
        <w:t xml:space="preserve"> og løpenummer </w:t>
      </w:r>
      <w:r>
        <w:rPr>
          <w:szCs w:val="22"/>
        </w:rPr>
        <w:t xml:space="preserve">etter</w:t>
      </w:r>
      <w:r>
        <w:rPr>
          <w:szCs w:val="22"/>
        </w:rPr>
        <w:t xml:space="preserve"> </w:t>
      </w:r>
      <w:r>
        <w:rPr>
          <w:szCs w:val="22"/>
        </w:rPr>
        <w:t xml:space="preserve">spesifikke</w:t>
      </w:r>
      <w:r>
        <w:rPr>
          <w:szCs w:val="22"/>
        </w:rPr>
        <w:t xml:space="preserve"> tiltak</w:t>
      </w:r>
    </w:p>
    <w:tbl>
      <w:tblPr>
        <w:tblW w:w="9435" w:type="dxa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1314"/>
        <w:gridCol w:w="1358"/>
        <w:gridCol w:w="1297"/>
        <w:gridCol w:w="1455"/>
        <w:gridCol w:w="1524"/>
      </w:tblGrid>
      <w:tr>
        <w:trPr>
          <w:cantSplit/>
        </w:trPr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</w:rPr>
              <w:br w:type="page"/>
            </w:r>
          </w:p>
        </w:tc>
        <w:tc>
          <w:tcPr>
            <w:tcW w:type="dxa" w:w="6948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Konsekvens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/>
                <w:bCs/>
                <w:szCs w:val="22"/>
                <w:lang w:eastAsia="en-US"/>
              </w:rPr>
            </w:pPr>
            <w:r>
              <w:rPr>
                <w:b/>
                <w:bCs/>
                <w:szCs w:val="22"/>
                <w:lang w:eastAsia="en-US"/>
              </w:rPr>
              <w:t xml:space="preserve">Sannsynlighet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Ufarlig</w:t>
            </w: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Farlig</w:t>
            </w: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Kritisk</w:t>
            </w: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ind w:left="213" w:hanging="213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kritisk</w:t>
            </w: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  <w:vAlign w:val="cente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Katastrofal</w:t>
            </w: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5. Svært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4. Meget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3.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2. Mindre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jc w:val="center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00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  <w:tr>
        <w:trPr/>
        <w:tc>
          <w:tcPr>
            <w:tcW w:type="dxa" w:w="24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E6E6E6" w:color="auto" w:val="clear"/>
            <w:hideMark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  <w:r>
              <w:rPr>
                <w:bCs/>
                <w:szCs w:val="22"/>
                <w:lang w:eastAsia="en-US"/>
              </w:rPr>
              <w:t xml:space="preserve">1. Lite sannsynlig</w:t>
            </w:r>
          </w:p>
        </w:tc>
        <w:tc>
          <w:tcPr>
            <w:tcW w:type="dxa" w:w="13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35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29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45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  <w:tc>
          <w:tcPr>
            <w:tcW w:type="dxa" w:w="15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 w:line="276" w:lineRule="auto"/>
              <w:rPr>
                <w:bCs/>
                <w:szCs w:val="22"/>
                <w:lang w:eastAsia="en-US"/>
              </w:rPr>
            </w:pPr>
          </w:p>
        </w:tc>
      </w:tr>
    </w:tbl>
    <w:p w14:paraId="73A9EE44">
      <w:pPr>
        <w:spacing/>
        <w:rPr/>
      </w:pPr>
    </w:p>
    <w:p w14:paraId="592699DE">
      <w:pPr>
        <w:spacing/>
        <w:rPr/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550"/>
        <w:gridCol w:w="7948"/>
      </w:tblGrid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92D05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 - avbøtende tiltak er ikke nødvendig (lav risiko)</w:t>
            </w:r>
          </w:p>
        </w:tc>
      </w:tr>
      <w:tr>
        <w:trPr/>
        <w:tc>
          <w:tcPr>
            <w:tcW w:type="dxa" w:w="1550"/>
            <w:tcBorders>
              <w:bottom w:val="single" w:color="auto" w:sz="4" w:space="0"/>
              <w:right w:val="single" w:color="auto" w:sz="4" w:space="0"/>
            </w:tcBorders>
            <w:shd w:fill="FFFF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Akseptabel risiko, men avbøtende tiltak bør vurderes (middels risiko)</w:t>
            </w:r>
          </w:p>
        </w:tc>
      </w:tr>
      <w:tr>
        <w:trPr/>
        <w:tc>
          <w:tcPr>
            <w:tcW w:type="dxa" w:w="1550"/>
            <w:tcBorders>
              <w:right w:val="single" w:color="auto" w:sz="4" w:space="0"/>
            </w:tcBorders>
            <w:shd w:fill="FF0000" w:color="auto" w:val="clear"/>
          </w:tcPr>
          <w:p>
            <w:pPr>
              <w:spacing/>
              <w:jc w:val="center"/>
              <w:rPr>
                <w:bCs/>
                <w:szCs w:val="22"/>
              </w:rPr>
            </w:pPr>
          </w:p>
        </w:tc>
        <w:tc>
          <w:tcPr>
            <w:tcW w:type="dxa" w:w="7948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spacing/>
              <w:jc w:val="both"/>
              <w:rPr>
                <w:bCs/>
                <w:szCs w:val="22"/>
              </w:rPr>
            </w:pPr>
            <w:r>
              <w:rPr>
                <w:bCs/>
                <w:szCs w:val="22"/>
              </w:rPr>
              <w:t xml:space="preserve">Uakseptabel risiko - avbøtende tiltak er nødvendig (høy risiko)</w:t>
            </w:r>
          </w:p>
        </w:tc>
      </w:tr>
    </w:tbl>
    <w:p w14:paraId="7B48BFA5">
      <w:pPr>
        <w:spacing/>
        <w:contextualSpacing/>
        <w:rPr>
          <w:szCs w:val="22"/>
        </w:rPr>
      </w:pPr>
    </w:p>
    <w:sectPr>
      <w:headerReference w:type="default" r:id="rId5"/>
      <w:footerReference w:type="default" r:id="rId6"/>
      <w:type w:val="continuous"/>
      <w:pgSz w:w="23814" w:h="16839"/>
      <w:pgMar w:top="1092" w:right="720" w:bottom="720" w:left="720" w:header="284" w:footer="404" w:gutter="0"/>
      <w:pgBorders/>
      <w:pgNumType w:fmt="decimal"/>
      <w:cols w:num="2" w:equalWidth="1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5f6ccd3-7c8d-4fae-8412-4fd6e4b4443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02:52:39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4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39de6bd6-9fed-4252-8ac7-2a2a6e3a04e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02:52:39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footer6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1a6f37bd-2848-4ba9-b049-513330979d2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1187"/>
      <w:gridCol w:w="1118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02:52:39 </w:t>
          </w:r>
        </w:p>
      </w:tc>
      <w:tc>
        <w:tcPr>
          <w:tcW w:type="dxa" w:w="1118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6b0cca6-170a-4413-9541-5917513940f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acf71ba1-96d0-4f20-9ea1-04da84d09f2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cf71ba1-96d0-4f20-9ea1-04da84d09f24"/>
      <w:pBdr/>
      <w:spacing w:before="20" w:after="20" w:line="20" w:lineRule="exact"/>
      <w:rPr/>
    </w:pPr>
  </w:p>
  <w:tbl>
    <w:tblPr>
      <w:tblStyle w:val="TableGrid_2314177b-f6cb-4e27-8cb3-cf314e79c4c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7c6b979-dd73-4345-a31b-82fd0ca7cc7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acf71ba1-96d0-4f20-9ea1-04da84d09f24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6d43d279-8ec6-4415-b629-0c4f88d4f41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cf71ba1-96d0-4f20-9ea1-04da84d09f24"/>
            <w:pBdr/>
            <w:spacing/>
            <w:rPr/>
          </w:pPr>
        </w:p>
      </w:tc>
    </w:tr>
  </w:tbl>
  <w:p>
    <w:pPr>
      <w:pStyle w:val="Normal_acf71ba1-96d0-4f20-9ea1-04da84d09f24"/>
      <w:pBdr/>
      <w:spacing w:before="40" w:after="40" w:line="40" w:lineRule="exact"/>
      <w:rPr/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2fbb1e3-addb-4626-8adc-c2b919d3d77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acf71ba1-96d0-4f20-9ea1-04da84d09f2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cf71ba1-96d0-4f20-9ea1-04da84d09f24"/>
      <w:pBdr/>
      <w:spacing w:before="20" w:after="20" w:line="20" w:lineRule="exact"/>
      <w:rPr/>
    </w:pPr>
  </w:p>
  <w:tbl>
    <w:tblPr>
      <w:tblStyle w:val="TableGrid_16c71255-3c49-42d0-92dc-9115e00e84b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04a75b1-fe31-477b-acdb-0b894d5cf58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acf71ba1-96d0-4f20-9ea1-04da84d09f24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349aebf7-9470-403e-bd7f-39f8d916687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cf71ba1-96d0-4f20-9ea1-04da84d09f24"/>
            <w:pBdr/>
            <w:spacing/>
            <w:rPr/>
          </w:pPr>
        </w:p>
      </w:tc>
    </w:tr>
  </w:tbl>
  <w:p>
    <w:pPr>
      <w:pStyle w:val="Normal_acf71ba1-96d0-4f20-9ea1-04da84d09f24"/>
      <w:pBdr/>
      <w:spacing w:before="40" w:after="40" w:line="40" w:lineRule="exact"/>
      <w:rPr/>
    </w:pPr>
  </w:p>
</w:hdr>
</file>

<file path=word/header5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eaf2ca7-5729-47ab-a4e4-fa4d19753ff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5012"/>
      <w:gridCol w:w="5386"/>
      <w:gridCol w:w="197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1501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101. Versjonsnummer: 2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1.6 Risikomatrise utførelsessfasen</w:t>
          </w:r>
        </w:p>
      </w:tc>
      <w:tc>
        <w:tcPr>
          <w:tcW w:type="dxa" w:w="53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1976"/>
          <w:tcBorders/>
          <w:vAlign w:val="center"/>
        </w:tcPr>
        <w:p>
          <w:pPr>
            <w:pStyle w:val="Normal_acf71ba1-96d0-4f20-9ea1-04da84d09f24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3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cf71ba1-96d0-4f20-9ea1-04da84d09f24"/>
      <w:pBdr/>
      <w:spacing w:before="20" w:after="20" w:line="20" w:lineRule="exact"/>
      <w:rPr/>
    </w:pPr>
  </w:p>
  <w:tbl>
    <w:tblPr>
      <w:tblStyle w:val="TableGrid_b7722ad6-a45f-44f4-802d-f21a62678b5c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14543"/>
      <w:gridCol w:w="783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1454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e88867a-4656-4326-93fa-409df2ff83d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09.09.2025 (Bård Sigmund Dybsjord)</w:t>
                </w:r>
              </w:p>
            </w:tc>
          </w:tr>
        </w:tbl>
        <w:p>
          <w:pPr>
            <w:pStyle w:val="Normal_acf71ba1-96d0-4f20-9ea1-04da84d09f24"/>
            <w:pBdr/>
            <w:spacing/>
            <w:rPr/>
          </w:pPr>
        </w:p>
      </w:tc>
      <w:tc>
        <w:tcPr>
          <w:tcW w:type="dxa" w:w="783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285d24c-cc88-480b-a40c-37bbf24c113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cf71ba1-96d0-4f20-9ea1-04da84d09f24"/>
            <w:pBdr/>
            <w:spacing/>
            <w:rPr/>
          </w:pPr>
        </w:p>
      </w:tc>
    </w:tr>
  </w:tbl>
  <w:p>
    <w:pPr>
      <w:pStyle w:val="Normal_acf71ba1-96d0-4f20-9ea1-04da84d09f24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31E63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023900C7"/>
    <w:lvl w:ilvl="0">
      <w:start w:val="0"/>
      <w:numFmt w:val="bullet"/>
      <w:suff w:val="tab"/>
      <w:lvlText w:val="*"/>
      <w:pPr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024C5F7C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45F751DC"/>
    <w:lvl w:ilvl="0">
      <w:start w:val="1"/>
      <w:numFmt w:val="bullet"/>
      <w:suff w:val="tab"/>
      <w:lvlText w:val="-"/>
      <w:pPr>
        <w:spacing/>
        <w:ind w:left="394" w:hanging="360"/>
      </w:pPr>
      <w:rPr>
        <w:rFonts w:ascii="Calibri" w:hAnsi="Calibri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1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3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5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7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9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1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3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54" w:hanging="360"/>
      </w:pPr>
      <w:rPr>
        <w:rFonts w:ascii="Wingdings" w:hAnsi="Wingdings" w:hint="default"/>
      </w:rPr>
    </w:lvl>
  </w:abstractNum>
  <w:abstractNum w:abstractNumId="4">
    <w:nsid w:val="4CEF40DF"/>
    <w:lvl w:ilvl="0">
      <w:start w:val="1"/>
      <w:numFmt w:val="decimal"/>
      <w:suff w:val="tab"/>
      <w:lvlText w:val="%1."/>
      <w:pPr>
        <w:spacing/>
        <w:ind w:left="720" w:hanging="360"/>
      </w:pPr>
      <w:rPr>
        <w:rFonts w:ascii="Calibri" w:hAnsi="Calibri" w:cs="Arial" w:hint="default"/>
        <w:sz w:val="18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5">
    <w:nsid w:val="5DEF597C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6">
    <w:nsid w:val="5EEB26BD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Times New Roman" w:hint="default"/>
        <w:color w:val="000000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65E97A9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72FF727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767A02C4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0">
    <w:nsid w:val="770D004D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 xmlns:w="http://schemas.openxmlformats.org/wordprocessingml/2006/main"/>
  <w:documentProtection w:edit="readOnly" w:enforcement="0"/>
  <w:defaultTabStop w:val="709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eastAsia="Times New Roman"/>
      <w:sz w:val="22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120" w:after="120"/>
      <w:outlineLvl w:val="0"/>
    </w:pPr>
    <w:rPr>
      <w:rFonts w:cs="Arial"/>
      <w:b/>
      <w:bCs/>
      <w:caps/>
      <w:kern w:val="32"/>
      <w:sz w:val="24"/>
      <w:szCs w:val="32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rPr>
      <w:rFonts w:ascii="TheSansOffice" w:hAnsi="TheSansOffice" w:eastAsia="Times New Roman" w:cs="Arial"/>
      <w:b/>
      <w:bCs/>
      <w:caps/>
      <w:kern w:val="32"/>
      <w:sz w:val="24"/>
      <w:szCs w:val="32"/>
      <w:lang w:eastAsia="nb-NO"/>
    </w:rPr>
  </w:style>
  <w:style w:type="paragraph" w:styleId="Fotnotetekst">
    <w:name w:val="Footnote Text"/>
    <w:basedOn w:val="Normal"/>
    <w:link w:val="FotnotetekstTegn"/>
    <w:semiHidden/>
    <w:pPr>
      <w:spacing/>
    </w:pPr>
    <w:rPr>
      <w:rFonts w:ascii="Times New Roman" w:hAnsi="Times New Roman"/>
      <w:sz w:val="20"/>
      <w:szCs w:val="20"/>
      <w:lang w:eastAsia="en-US"/>
    </w:rPr>
  </w:style>
  <w:style w:type="character" w:styleId="FotnotetekstTegn" w:customStyle="1">
    <w:name w:val="Fotnotetekst Tegn"/>
    <w:basedOn w:val="Standardskriftforavsnitt"/>
    <w:link w:val="FootnoteText"/>
    <w:semiHidden/>
    <w:rPr>
      <w:rFonts w:ascii="Times New Roman" w:hAnsi="Times New Roman" w:eastAsia="Times New Roman" w:cs="Times New Roman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 w:eastAsia="Times New Roman" w:cs="Times New Roman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eastAsia="Times New Roman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000FF"/>
      <w:u w:val="none"/>
    </w:rPr>
  </w:style>
  <w:style w:type="character" w:styleId="Fulgthyperkobling">
    <w:name w:val="FollowedHyperlink"/>
    <w:basedOn w:val="Standardskriftforavsnitt"/>
    <w:uiPriority w:val="99"/>
    <w:semiHidden/>
    <w:unhideWhenUsed/>
    <w:rPr>
      <w:color w:val="800080"/>
      <w:u w:val="none"/>
    </w:rPr>
  </w:style>
  <w:style w:type="paragraph" w:styleId="Normal_acf71ba1-96d0-4f20-9ea1-04da84d09f24" w:customStyle="1">
    <w:name w:val="Normal_acf71ba1-96d0-4f20-9ea1-04da84d09f24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acf71ba1-96d0-4f20-9ea1-04da84d09f2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25d502ac-9a53-476c-b4fb-fadb593f132c" w:customStyle="1">
    <w:name w:val="Normal Table_25d502ac-9a53-476c-b4fb-fadb593f132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d78175-fb22-42da-bde4-7334ee74fb60" w:customStyle="1">
    <w:name w:val="Table Grid_20d78175-fb22-42da-bde4-7334ee74fb60"/>
    <w:basedOn w:val="NormalTable_25d502ac-9a53-476c-b4fb-fadb593f132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acf71ba1-96d0-4f20-9ea1-04da84d09f2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acf71ba1-96d0-4f20-9ea1-04da84d09f24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c6894237-78c2-4095-9576-859147c628fe" w:customStyle="1">
    <w:name w:val="Normal Table_c6894237-78c2-4095-9576-859147c628f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71828af-51b6-4991-82f6-0a6a74e8d6b1" w:customStyle="1">
    <w:name w:val="Table Grid_c71828af-51b6-4991-82f6-0a6a74e8d6b1"/>
    <w:basedOn w:val="NormalTable_c6894237-78c2-4095-9576-859147c628f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c180a34-3ad6-4ba7-9546-fe28450031c1" w:customStyle="1">
    <w:name w:val="Normal Table_5c180a34-3ad6-4ba7-9546-fe28450031c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e6b25a7-5062-44b9-b28f-e8b0d974f659" w:customStyle="1">
    <w:name w:val="Table Grid_ae6b25a7-5062-44b9-b28f-e8b0d974f659"/>
    <w:basedOn w:val="NormalTable_5c180a34-3ad6-4ba7-9546-fe28450031c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5dfd03b-ec6a-4217-afe9-a95b7d3be0a0" w:customStyle="1">
    <w:name w:val="Normal Table_35dfd03b-ec6a-4217-afe9-a95b7d3be0a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2b4db1a-6e71-4a14-87ec-bb471ae0fad2" w:customStyle="1">
    <w:name w:val="Table Grid_02b4db1a-6e71-4a14-87ec-bb471ae0fad2"/>
    <w:basedOn w:val="NormalTable_35dfd03b-ec6a-4217-afe9-a95b7d3be0a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c763799-cde1-43b4-8ad4-d451c43a4984" w:customStyle="1">
    <w:name w:val="Normal Table_3c763799-cde1-43b4-8ad4-d451c43a49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c6c3a55-3825-46ff-8e8c-de98eea2ae6c" w:customStyle="1">
    <w:name w:val="Table Grid_ac6c3a55-3825-46ff-8e8c-de98eea2ae6c"/>
    <w:basedOn w:val="NormalTable_3c763799-cde1-43b4-8ad4-d451c43a49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61b643a-b83f-405d-80c6-8b267cc7eb39" w:customStyle="1">
    <w:name w:val="Normal Table_e61b643a-b83f-405d-80c6-8b267cc7eb3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5f6ccd3-7c8d-4fae-8412-4fd6e4b44431" w:customStyle="1">
    <w:name w:val="Table Grid_25f6ccd3-7c8d-4fae-8412-4fd6e4b44431"/>
    <w:basedOn w:val="NormalTable_e61b643a-b83f-405d-80c6-8b267cc7eb3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016fd20-202a-43d1-b2f3-24890f232761" w:customStyle="1">
    <w:name w:val="Normal Table_f016fd20-202a-43d1-b2f3-24890f23276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6b0cca6-170a-4413-9541-5917513940f4" w:customStyle="1">
    <w:name w:val="Table Grid_76b0cca6-170a-4413-9541-5917513940f4"/>
    <w:basedOn w:val="NormalTable_f016fd20-202a-43d1-b2f3-24890f23276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28b02da-cacf-4354-aa67-3627ca65bed7" w:customStyle="1">
    <w:name w:val="Normal Table_828b02da-cacf-4354-aa67-3627ca65bed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7c6b979-dd73-4345-a31b-82fd0ca7cc79" w:customStyle="1">
    <w:name w:val="Table Grid_87c6b979-dd73-4345-a31b-82fd0ca7cc79"/>
    <w:basedOn w:val="NormalTable_828b02da-cacf-4354-aa67-3627ca65bed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7ffc2af-5274-402f-a7d4-cade16966650" w:customStyle="1">
    <w:name w:val="Normal Table_57ffc2af-5274-402f-a7d4-cade1696665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d43d279-8ec6-4415-b629-0c4f88d4f415" w:customStyle="1">
    <w:name w:val="Table Grid_6d43d279-8ec6-4415-b629-0c4f88d4f415"/>
    <w:basedOn w:val="NormalTable_57ffc2af-5274-402f-a7d4-cade1696665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953a372-239d-4e81-a598-5e7f2f390513" w:customStyle="1">
    <w:name w:val="Normal Table_3953a372-239d-4e81-a598-5e7f2f39051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314177b-f6cb-4e27-8cb3-cf314e79c4cd" w:customStyle="1">
    <w:name w:val="Table Grid_2314177b-f6cb-4e27-8cb3-cf314e79c4cd"/>
    <w:basedOn w:val="NormalTable_3953a372-239d-4e81-a598-5e7f2f39051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56a5d37-0e0c-4230-a475-90448433fe7f" w:customStyle="1">
    <w:name w:val="Normal Table_d56a5d37-0e0c-4230-a475-90448433fe7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f776314-6800-443c-89e6-63217811c150" w:customStyle="1">
    <w:name w:val="Table Grid_7f776314-6800-443c-89e6-63217811c150"/>
    <w:basedOn w:val="NormalTable_d56a5d37-0e0c-4230-a475-90448433fe7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514d3de-837d-44bf-af24-7634e063cd42" w:customStyle="1">
    <w:name w:val="Normal Table_a514d3de-837d-44bf-af24-7634e063cd4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705ba36-97da-4aa5-b63d-8e21de62dcb2" w:customStyle="1">
    <w:name w:val="Table Grid_e705ba36-97da-4aa5-b63d-8e21de62dcb2"/>
    <w:basedOn w:val="NormalTable_a514d3de-837d-44bf-af24-7634e063cd4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3f136d-3888-494b-8868-555ca742ef8c" w:customStyle="1">
    <w:name w:val="Normal Table_083f136d-3888-494b-8868-555ca742ef8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3340e1b-c35f-4e83-975e-b601280202e6" w:customStyle="1">
    <w:name w:val="Table Grid_53340e1b-c35f-4e83-975e-b601280202e6"/>
    <w:basedOn w:val="NormalTable_083f136d-3888-494b-8868-555ca742ef8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557bdae-f7e4-4e9b-a93b-11dfda54f50d" w:customStyle="1">
    <w:name w:val="Normal Table_e557bdae-f7e4-4e9b-a93b-11dfda54f50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cbc9c7d-aec1-4905-87e1-1f7c63927f0a" w:customStyle="1">
    <w:name w:val="Table Grid_bcbc9c7d-aec1-4905-87e1-1f7c63927f0a"/>
    <w:basedOn w:val="NormalTable_e557bdae-f7e4-4e9b-a93b-11dfda54f50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49155fd-c858-41a9-8c93-e92c2a048e06" w:customStyle="1">
    <w:name w:val="Normal Table_249155fd-c858-41a9-8c93-e92c2a048e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9c6e771-4a1e-48a0-8d2d-9b9b19089876" w:customStyle="1">
    <w:name w:val="Table Grid_89c6e771-4a1e-48a0-8d2d-9b9b19089876"/>
    <w:basedOn w:val="NormalTable_249155fd-c858-41a9-8c93-e92c2a048e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b053b18-ba34-403a-a94e-4f61bce365dd" w:customStyle="1">
    <w:name w:val="Normal Table_db053b18-ba34-403a-a94e-4f61bce365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9de6bd6-9fed-4252-8ac7-2a2a6e3a04ed" w:customStyle="1">
    <w:name w:val="Table Grid_39de6bd6-9fed-4252-8ac7-2a2a6e3a04ed"/>
    <w:basedOn w:val="NormalTable_db053b18-ba34-403a-a94e-4f61bce365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2e23ba6-0a5b-43a7-928a-a65d6c38e26c" w:customStyle="1">
    <w:name w:val="Normal Table_12e23ba6-0a5b-43a7-928a-a65d6c38e26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2fbb1e3-addb-4626-8adc-c2b919d3d779" w:customStyle="1">
    <w:name w:val="Table Grid_b2fbb1e3-addb-4626-8adc-c2b919d3d779"/>
    <w:basedOn w:val="NormalTable_12e23ba6-0a5b-43a7-928a-a65d6c38e26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0389ae8-799c-4d5d-a4e0-1656b2105e66" w:customStyle="1">
    <w:name w:val="Normal Table_50389ae8-799c-4d5d-a4e0-1656b2105e6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04a75b1-fe31-477b-acdb-0b894d5cf586" w:customStyle="1">
    <w:name w:val="Table Grid_104a75b1-fe31-477b-acdb-0b894d5cf586"/>
    <w:basedOn w:val="NormalTable_50389ae8-799c-4d5d-a4e0-1656b2105e6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b9077e4-0f13-44d5-9ceb-074e85b3f2b1" w:customStyle="1">
    <w:name w:val="Normal Table_3b9077e4-0f13-44d5-9ceb-074e85b3f2b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49aebf7-9470-403e-bd7f-39f8d9166877" w:customStyle="1">
    <w:name w:val="Table Grid_349aebf7-9470-403e-bd7f-39f8d9166877"/>
    <w:basedOn w:val="NormalTable_3b9077e4-0f13-44d5-9ceb-074e85b3f2b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973bf68-3881-44d4-bc66-4d9a15fa2008" w:customStyle="1">
    <w:name w:val="Normal Table_6973bf68-3881-44d4-bc66-4d9a15fa200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6c71255-3c49-42d0-92dc-9115e00e84b2" w:customStyle="1">
    <w:name w:val="Table Grid_16c71255-3c49-42d0-92dc-9115e00e84b2"/>
    <w:basedOn w:val="NormalTable_6973bf68-3881-44d4-bc66-4d9a15fa200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6072f38-f187-431e-9a24-317c54d2752c" w:customStyle="1">
    <w:name w:val="Normal Table_96072f38-f187-431e-9a24-317c54d2752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906d472-fa4f-4c2e-b905-94612795a94e" w:customStyle="1">
    <w:name w:val="Table Grid_d906d472-fa4f-4c2e-b905-94612795a94e"/>
    <w:basedOn w:val="NormalTable_96072f38-f187-431e-9a24-317c54d2752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5eb85c3-ab80-4c6a-abff-d3468d1eb74e" w:customStyle="1">
    <w:name w:val="Normal Table_15eb85c3-ab80-4c6a-abff-d3468d1eb74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e974e8e-999d-40f1-a69a-85bf0ed55990" w:customStyle="1">
    <w:name w:val="Table Grid_4e974e8e-999d-40f1-a69a-85bf0ed55990"/>
    <w:basedOn w:val="NormalTable_15eb85c3-ab80-4c6a-abff-d3468d1eb74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250ce2c-75fa-43f9-8b77-06a799e29aaf" w:customStyle="1">
    <w:name w:val="Normal Table_7250ce2c-75fa-43f9-8b77-06a799e29a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87659e-814b-4c05-a2cc-4e9eb05ea18c" w:customStyle="1">
    <w:name w:val="Table Grid_9c87659e-814b-4c05-a2cc-4e9eb05ea18c"/>
    <w:basedOn w:val="NormalTable_7250ce2c-75fa-43f9-8b77-06a799e29a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cb4eca-1235-4214-8494-decaf83d1f1b" w:customStyle="1">
    <w:name w:val="Normal Table_00cb4eca-1235-4214-8494-decaf83d1f1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fdb3404-b8a1-4dec-87e8-fddd34b9f21c" w:customStyle="1">
    <w:name w:val="Table Grid_6fdb3404-b8a1-4dec-87e8-fddd34b9f21c"/>
    <w:basedOn w:val="NormalTable_00cb4eca-1235-4214-8494-decaf83d1f1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5d7b6cf-1bb2-43a7-8279-e24c72fa01a3" w:customStyle="1">
    <w:name w:val="Normal Table_45d7b6cf-1bb2-43a7-8279-e24c72fa01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8bb7b43-5a15-4613-abfa-c000f680c115" w:customStyle="1">
    <w:name w:val="Table Grid_b8bb7b43-5a15-4613-abfa-c000f680c115"/>
    <w:basedOn w:val="NormalTable_45d7b6cf-1bb2-43a7-8279-e24c72fa01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4b3e82a-b2f2-4afd-83c7-a2d0007c18a3" w:customStyle="1">
    <w:name w:val="Normal Table_c4b3e82a-b2f2-4afd-83c7-a2d0007c18a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6f37bd-2848-4ba9-b049-513330979d2b" w:customStyle="1">
    <w:name w:val="Table Grid_1a6f37bd-2848-4ba9-b049-513330979d2b"/>
    <w:basedOn w:val="NormalTable_c4b3e82a-b2f2-4afd-83c7-a2d0007c18a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a9fa39c-3542-4821-9b7e-897a2bae3c5b" w:customStyle="1">
    <w:name w:val="Normal Table_ca9fa39c-3542-4821-9b7e-897a2bae3c5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eaf2ca7-5729-47ab-a4e4-fa4d19753ff3" w:customStyle="1">
    <w:name w:val="Table Grid_0eaf2ca7-5729-47ab-a4e4-fa4d19753ff3"/>
    <w:basedOn w:val="NormalTable_ca9fa39c-3542-4821-9b7e-897a2bae3c5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8a115f-91ac-466e-abb4-750ba363e31b" w:customStyle="1">
    <w:name w:val="Normal Table_688a115f-91ac-466e-abb4-750ba363e31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e88867a-4656-4326-93fa-409df2ff83da" w:customStyle="1">
    <w:name w:val="Table Grid_5e88867a-4656-4326-93fa-409df2ff83da"/>
    <w:basedOn w:val="NormalTable_688a115f-91ac-466e-abb4-750ba363e31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cf0a5b1-5739-4bdb-bbe9-130edf51ed4a" w:customStyle="1">
    <w:name w:val="Normal Table_ccf0a5b1-5739-4bdb-bbe9-130edf51ed4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85d24c-cc88-480b-a40c-37bbf24c113f" w:customStyle="1">
    <w:name w:val="Table Grid_5285d24c-cc88-480b-a40c-37bbf24c113f"/>
    <w:basedOn w:val="NormalTable_ccf0a5b1-5739-4bdb-bbe9-130edf51ed4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b8f1310-1993-49e7-b5b1-203972b305ad" w:customStyle="1">
    <w:name w:val="Normal Table_5b8f1310-1993-49e7-b5b1-203972b305a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7722ad6-a45f-44f4-802d-f21a62678b5c" w:customStyle="1">
    <w:name w:val="Table Grid_b7722ad6-a45f-44f4-802d-f21a62678b5c"/>
    <w:basedOn w:val="NormalTable_5b8f1310-1993-49e7-b5b1-203972b305a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10" Type="http://schemas.openxmlformats.org/officeDocument/2006/relationships/styles" Target="styles.xml" /><Relationship Id="rId11" Type="http://schemas.openxmlformats.org/officeDocument/2006/relationships/settings" Target="settings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2" Type="http://schemas.openxmlformats.org/officeDocument/2006/relationships/footer" Target="footer2.xml" /><Relationship Id="rId4" Type="http://schemas.openxmlformats.org/officeDocument/2006/relationships/footer" Target="footer4.xml" /><Relationship Id="rId6" Type="http://schemas.openxmlformats.org/officeDocument/2006/relationships/footer" Target="footer6.xml" /><Relationship Id="rId1" Type="http://schemas.openxmlformats.org/officeDocument/2006/relationships/header" Target="header1.xml" /><Relationship Id="rId3" Type="http://schemas.openxmlformats.org/officeDocument/2006/relationships/header" Target="header3.xml" /><Relationship Id="rId5" Type="http://schemas.openxmlformats.org/officeDocument/2006/relationships/header" Target="header5.xml" /><Relationship Id="rId14" Type="http://schemas.openxmlformats.org/officeDocument/2006/relationships/fontTable" Target="fontTable.xml" /><Relationship Id="rId15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7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8" Type="http://schemas.openxmlformats.org/officeDocument/2006/relationships/image" Target="media/image1.png" /></Relationships>
</file>

<file path=word/_rels/header5.xml.rels>&#65279;<?xml version="1.0" encoding="utf-8" standalone="yes"?><Relationships xmlns="http://schemas.openxmlformats.org/package/2006/relationships"><Relationship Id="rId9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7-1-1.6%20Risikomatrise%20utf&#248;relsessfasen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861E8-9962-4AA4-B5ED-D645C70FD93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657-1-1.6 Risikomatrise utførelsessfasen.dot</Template>
  <TotalTime>3</TotalTime>
  <Pages>4</Pages>
  <Words>708</Words>
  <Characters>3758</Characters>
  <Application>Microsoft Office Word</Application>
  <DocSecurity>0</DocSecurity>
  <Lines>31</Lines>
  <Paragraphs>8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cp:lastModifiedBy>Bård Sigmund Dybsjord</cp:lastModifiedBy>
  <cp:lastPrinted>2015-02-05T09:53:00Z</cp:lastPrinted>
  <cp:revision>3</cp:revision>
  <dcterms:created xsi:type="dcterms:W3CDTF">2021-08-25T11:53:00Z</dcterms:created>
  <dcterms:modified xsi:type="dcterms:W3CDTF">2025-09-09T09:38:00Z</dcterms:modified>
  <cp:category/>
  <cp:contentStatus>Godkjent</cp:contentStatus>
</cp:coreProperties>
</file>