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</w:t>
      </w:r>
      <w:r>
        <w:rPr>
          <w:szCs w:val="22"/>
        </w:rPr>
        <w:t xml:space="preserve">til ”gammelt</w:t>
      </w:r>
      <w:r>
        <w:rPr>
          <w:szCs w:val="22"/>
        </w:rPr>
        <w:t xml:space="preserve">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</w:p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BAKGRUNN FOR MØTET (-SERIEN) </w:t>
            </w:r>
            <w:r>
              <w:rPr>
                <w:szCs w:val="22"/>
              </w:rPr>
              <w:t xml:space="preserve"> 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Møteserien er en dokumentasjon for at Byggherren jevnlig følger opp at koordinatorene oppfyller sine plikter, jf. § 5 og § 13 i Byggherreforskriften</w:t>
            </w:r>
            <w:r>
              <w:rPr>
                <w:szCs w:val="22"/>
              </w:rPr>
              <w:t xml:space="preserve"> samt egen ytelsesbeskrivelse og </w:t>
            </w:r>
            <w:r>
              <w:rPr>
                <w:szCs w:val="22"/>
              </w:rPr>
              <w:t xml:space="preserve">kontraktsgrunnlaget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Møtet skal holdes en gang pr. mnd.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innkall</w:t>
            </w:r>
            <w:r>
              <w:rPr>
                <w:szCs w:val="22"/>
              </w:rPr>
              <w:t xml:space="preserve">e til møte </w:t>
            </w:r>
            <w:r>
              <w:rPr>
                <w:szCs w:val="22"/>
              </w:rPr>
              <w:t xml:space="preserve">og refererer</w:t>
            </w:r>
            <w:r>
              <w:rPr>
                <w:szCs w:val="22"/>
              </w:rPr>
              <w:t xml:space="preserve"> dette.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Hovedbedrift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delta</w:t>
            </w:r>
            <w:r>
              <w:rPr>
                <w:szCs w:val="22"/>
              </w:rPr>
              <w:t xml:space="preserve"> på møtet sammen med PL (</w:t>
            </w:r>
            <w:r>
              <w:rPr>
                <w:szCs w:val="22"/>
              </w:rPr>
              <w:t xml:space="preserve">evnt</w:t>
            </w:r>
            <w:r>
              <w:rPr>
                <w:szCs w:val="22"/>
              </w:rPr>
              <w:t xml:space="preserve"> BHR)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Info</w:t>
            </w: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</w:t>
            </w:r>
            <w:r>
              <w:rPr>
                <w:szCs w:val="22"/>
              </w:rPr>
              <w:t xml:space="preserve">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Endringer i SHA-planen gå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skal benyttes k</w:t>
            </w:r>
            <w:r>
              <w:rPr>
                <w:szCs w:val="22"/>
              </w:rPr>
              <w:t xml:space="preserve">latre</w:t>
            </w:r>
            <w:r>
              <w:rPr>
                <w:szCs w:val="22"/>
              </w:rPr>
              <w:t xml:space="preserve">begrensende </w:t>
            </w:r>
            <w:r>
              <w:rPr>
                <w:szCs w:val="22"/>
              </w:rPr>
              <w:t xml:space="preserve">gjerder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med </w:t>
            </w:r>
            <w:r>
              <w:rPr>
                <w:szCs w:val="22"/>
              </w:rPr>
              <w:t xml:space="preserve">maks maskevidde 5 cm</w:t>
            </w:r>
            <w:r>
              <w:rPr>
                <w:szCs w:val="22"/>
              </w:rPr>
              <w:t xml:space="preserve">, glide- / skyveport</w:t>
            </w:r>
            <w:r>
              <w:rPr>
                <w:szCs w:val="22"/>
              </w:rPr>
              <w:t xml:space="preserve">, gjerder med vektblokker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flettverksgjerde etc.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/>
            </w:pPr>
            <w:r>
              <w:rPr/>
              <w:t xml:space="preserve">Det </w:t>
            </w:r>
            <w:r>
              <w:rPr/>
              <w:t xml:space="preserve">skal </w:t>
            </w:r>
            <w:r>
              <w:rPr/>
              <w:t xml:space="preserve">etableres </w:t>
            </w:r>
            <w:r>
              <w:rPr/>
              <w:t xml:space="preserve">nødvendig vaktordning, i de perioder når byggeplass ikke er i drift/ ferier.  </w:t>
            </w:r>
          </w:p>
          <w:p>
            <w:pPr>
              <w:spacing/>
              <w:rPr/>
            </w:pPr>
            <w:r>
              <w:rPr/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Rengjøring min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2 ganger pr uke</w:t>
            </w:r>
            <w:r>
              <w:rPr>
                <w:szCs w:val="22"/>
              </w:rPr>
              <w:t xml:space="preserve">, egne damebrakker</w:t>
            </w:r>
            <w:r>
              <w:rPr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Vedr smittevern, begrensning og forebygging – </w:t>
            </w:r>
            <w:r>
              <w:rPr>
                <w:szCs w:val="22"/>
              </w:rPr>
              <w:t xml:space="preserve">Se SHA-portalen for gjeldene krav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</w:t>
            </w:r>
            <w:r>
              <w:rPr>
                <w:szCs w:val="22"/>
              </w:rPr>
              <w:t xml:space="preserve">alle gangveier inne og ute godt opparbeidet</w:t>
            </w:r>
            <w:r>
              <w:rPr>
                <w:szCs w:val="22"/>
              </w:rPr>
              <w:t xml:space="preserve"> for å hindre </w:t>
            </w:r>
            <w:r>
              <w:rPr>
                <w:szCs w:val="22"/>
              </w:rPr>
              <w:t xml:space="preserve">snubling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rømningsveier er merket</w:t>
            </w:r>
            <w:r>
              <w:rPr>
                <w:szCs w:val="22"/>
              </w:rPr>
              <w:t xml:space="preserve"> med etterlysende skilt og det er satt opp nødlys i korridorer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inn</w:t>
            </w:r>
            <w:r>
              <w:rPr>
                <w:szCs w:val="22"/>
              </w:rPr>
              <w:t xml:space="preserve">- og ut</w:t>
            </w:r>
            <w:r>
              <w:rPr>
                <w:szCs w:val="22"/>
              </w:rPr>
              <w:t xml:space="preserve">ganger er sikret med baldakin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p</w:t>
            </w:r>
            <w:r>
              <w:rPr>
                <w:szCs w:val="22"/>
              </w:rPr>
              <w:t xml:space="preserve">lassering</w:t>
            </w:r>
            <w:r>
              <w:rPr>
                <w:szCs w:val="22"/>
              </w:rPr>
              <w:t xml:space="preserve"> for lagring av materialer og avfallscontainere av</w:t>
            </w:r>
            <w:r>
              <w:rPr>
                <w:szCs w:val="22"/>
              </w:rPr>
              <w:t xml:space="preserve">merket </w:t>
            </w:r>
            <w:r>
              <w:rPr>
                <w:szCs w:val="22"/>
              </w:rPr>
              <w:t xml:space="preserve">på oppdatert riggplan.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Dette punktet gjelder først og fremst</w:t>
            </w:r>
            <w:r>
              <w:rPr>
                <w:szCs w:val="22"/>
              </w:rPr>
              <w:t xml:space="preserve">; - </w:t>
            </w:r>
            <w:r>
              <w:rPr>
                <w:szCs w:val="22"/>
              </w:rPr>
              <w:t xml:space="preserve">HB skal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  <w:u w:val="single"/>
              </w:rPr>
              <w:t xml:space="preserve">kvaliteten</w:t>
            </w:r>
            <w:r>
              <w:rPr>
                <w:szCs w:val="22"/>
              </w:rPr>
              <w:t xml:space="preserve"> på alt </w:t>
            </w:r>
            <w:r>
              <w:rPr>
                <w:szCs w:val="22"/>
                <w:u w:val="single"/>
              </w:rPr>
              <w:t xml:space="preserve">løfteutstyr</w:t>
            </w:r>
            <w:r>
              <w:rPr>
                <w:szCs w:val="22"/>
              </w:rPr>
              <w:t xml:space="preserve"> og at den </w:t>
            </w:r>
            <w:r>
              <w:rPr>
                <w:szCs w:val="22"/>
                <w:u w:val="single"/>
              </w:rPr>
              <w:t xml:space="preserve">årlige kontrollen</w:t>
            </w:r>
            <w:r>
              <w:rPr>
                <w:szCs w:val="22"/>
              </w:rPr>
              <w:t xml:space="preserve"> har blitt utført for alt </w:t>
            </w:r>
            <w:r>
              <w:rPr>
                <w:szCs w:val="22"/>
              </w:rPr>
              <w:t xml:space="preserve">av </w:t>
            </w:r>
            <w:r>
              <w:rPr>
                <w:szCs w:val="22"/>
              </w:rPr>
              <w:t xml:space="preserve">sertifiseringspliktig utstyr</w:t>
            </w:r>
            <w:r>
              <w:rPr>
                <w:szCs w:val="22"/>
              </w:rPr>
              <w:t xml:space="preserve"> på byggeplassen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HB’s</w:t>
            </w:r>
            <w:r>
              <w:rPr>
                <w:szCs w:val="22"/>
              </w:rPr>
              <w:t xml:space="preserve"> system </w:t>
            </w:r>
            <w:r>
              <w:rPr>
                <w:szCs w:val="22"/>
              </w:rPr>
              <w:t xml:space="preserve">som oppfølging skal gås igjennom.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Dersom det er godkjent / </w:t>
            </w:r>
            <w:r>
              <w:rPr>
                <w:szCs w:val="22"/>
              </w:rPr>
              <w:t xml:space="preserve">innregistert</w:t>
            </w:r>
            <w:r>
              <w:rPr>
                <w:szCs w:val="22"/>
              </w:rPr>
              <w:t xml:space="preserve"> nye </w:t>
            </w:r>
            <w:r>
              <w:rPr>
                <w:szCs w:val="22"/>
              </w:rPr>
              <w:t xml:space="preserve">UE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på byggeplassen </w:t>
            </w:r>
            <w:r>
              <w:rPr>
                <w:szCs w:val="22"/>
              </w:rPr>
              <w:t xml:space="preserve">i siste periode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nytt utstyr </w:t>
            </w:r>
            <w:r>
              <w:rPr>
                <w:szCs w:val="22"/>
              </w:rPr>
              <w:t xml:space="preserve">som disse medbringer </w:t>
            </w:r>
            <w:r>
              <w:rPr>
                <w:szCs w:val="22"/>
              </w:rPr>
              <w:t xml:space="preserve">til byggeplassen </w:t>
            </w:r>
            <w:r>
              <w:rPr>
                <w:szCs w:val="22"/>
              </w:rPr>
              <w:t xml:space="preserve">kontrolleres før oppstart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Oversikt over </w:t>
            </w:r>
            <w:r>
              <w:rPr>
                <w:szCs w:val="22"/>
              </w:rPr>
              <w:t xml:space="preserve">utstyr med krav til årlig kontroll</w:t>
            </w:r>
            <w:r>
              <w:rPr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det satt krav til </w:t>
            </w:r>
            <w:r>
              <w:rPr>
                <w:szCs w:val="22"/>
              </w:rPr>
              <w:t xml:space="preserve">åpningstid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klokkeslett 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fra – til)) på </w:t>
            </w:r>
            <w:r>
              <w:rPr>
                <w:szCs w:val="22"/>
              </w:rPr>
              <w:t xml:space="preserve">byggeplass</w:t>
            </w:r>
            <w:r>
              <w:rPr>
                <w:szCs w:val="22"/>
              </w:rPr>
              <w:t xml:space="preserve"> ?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forbud mot arbeide </w:t>
            </w:r>
            <w:r>
              <w:rPr>
                <w:szCs w:val="22"/>
              </w:rPr>
              <w:t xml:space="preserve">i helger </w:t>
            </w:r>
            <w:r>
              <w:rPr>
                <w:szCs w:val="22"/>
              </w:rPr>
              <w:t xml:space="preserve">(lør/ </w:t>
            </w:r>
            <w:r>
              <w:rPr>
                <w:szCs w:val="22"/>
              </w:rPr>
              <w:t xml:space="preserve">søn</w:t>
            </w:r>
            <w:r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røde </w:t>
            </w:r>
            <w:r>
              <w:rPr>
                <w:szCs w:val="22"/>
              </w:rPr>
              <w:t xml:space="preserve">helligdager samt </w:t>
            </w:r>
            <w:r>
              <w:rPr>
                <w:szCs w:val="22"/>
              </w:rPr>
              <w:t xml:space="preserve">at det er satt krav til </w:t>
            </w:r>
            <w:r>
              <w:rPr>
                <w:szCs w:val="22"/>
              </w:rPr>
              <w:t xml:space="preserve">maks </w:t>
            </w:r>
            <w:r>
              <w:rPr>
                <w:szCs w:val="22"/>
              </w:rPr>
              <w:t xml:space="preserve">total arbeidstid pr uke</w:t>
            </w:r>
            <w:r>
              <w:rPr>
                <w:szCs w:val="22"/>
              </w:rPr>
              <w:t xml:space="preserve"> (40/48/54 timer)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Hvordan følges 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opp </w:t>
            </w:r>
            <w:r>
              <w:rPr>
                <w:szCs w:val="22"/>
              </w:rPr>
              <w:t xml:space="preserve">at arbeidstakere ikke arbeider utover normal/ avtalt arbeidstid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ha tilgang til relevante dokumenter, for å kunne gjøre vurdering av </w:t>
            </w: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er ikke lov med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innkvartering som arbeidsgiver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 prosjektet </w:t>
            </w:r>
            <w:r>
              <w:rPr>
                <w:szCs w:val="22"/>
              </w:rPr>
              <w:t xml:space="preserve">stiller til rådighet for arbeidstaker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er regulert i arbeidsmiljøloven § 4-4 fjerde ledd. 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Arbeidsplassforskriften, §3A-1 Generelle krav til innkvarteringen, setter krav til utforming.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skal gjøres av HB.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på byggeplassen som har pendlere blant sine arbeidstakere skal bidra i kontrollen.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,</w:t>
            </w:r>
            <w:r>
              <w:rPr>
                <w:b/>
                <w:szCs w:val="22"/>
              </w:rPr>
              <w:t xml:space="preserve"> HMS-PERM / </w:t>
            </w:r>
            <w:r>
              <w:rPr>
                <w:b/>
                <w:szCs w:val="22"/>
              </w:rPr>
              <w:t xml:space="preserve">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gjøres dette</w:t>
            </w:r>
            <w:r>
              <w:rPr>
                <w:szCs w:val="22"/>
              </w:rPr>
              <w:t xml:space="preserve"> av de </w:t>
            </w:r>
            <w:r>
              <w:rPr>
                <w:szCs w:val="22"/>
              </w:rPr>
              <w:t xml:space="preserve">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vordan følges fremdriftsplanen av de 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gjøres </w:t>
            </w:r>
            <w:r>
              <w:rPr>
                <w:szCs w:val="22"/>
              </w:rPr>
              <w:t xml:space="preserve">dette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(F.eks. </w:t>
            </w:r>
            <w:r>
              <w:rPr>
                <w:szCs w:val="22"/>
              </w:rPr>
              <w:t xml:space="preserve">Fremdriftsmøter, </w:t>
            </w:r>
            <w:r>
              <w:rPr>
                <w:szCs w:val="22"/>
              </w:rPr>
              <w:t xml:space="preserve">Byggemøter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amordningsmøter og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?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Personlig-Sikkerhets-Instruk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(PSI)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finnes </w:t>
            </w:r>
            <w:r>
              <w:rPr>
                <w:szCs w:val="22"/>
              </w:rPr>
              <w:t xml:space="preserve">på de ulike </w:t>
            </w:r>
            <w:r>
              <w:rPr>
                <w:szCs w:val="22"/>
              </w:rPr>
              <w:t xml:space="preserve">og aktuelle </w:t>
            </w:r>
            <w:r>
              <w:rPr>
                <w:szCs w:val="22"/>
              </w:rPr>
              <w:t xml:space="preserve">språk </w:t>
            </w:r>
            <w:r>
              <w:rPr>
                <w:szCs w:val="22"/>
              </w:rPr>
              <w:t xml:space="preserve">ihht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prosjektets </w:t>
            </w:r>
            <w:r>
              <w:rPr>
                <w:szCs w:val="22"/>
              </w:rPr>
              <w:t xml:space="preserve">språkplan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personer (ledere, arbeidere</w:t>
            </w:r>
            <w:r>
              <w:rPr>
                <w:szCs w:val="22"/>
              </w:rPr>
              <w:t xml:space="preserve"> eller </w:t>
            </w:r>
            <w:r>
              <w:rPr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 skal kontrollere og oppdatere de e</w:t>
            </w:r>
            <w:r>
              <w:rPr>
                <w:szCs w:val="22"/>
              </w:rPr>
              <w:t xml:space="preserve">lektronisk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mannskapsliste</w:t>
            </w:r>
            <w:r>
              <w:rPr>
                <w:szCs w:val="22"/>
              </w:rPr>
              <w:t xml:space="preserve">ne daglig.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Følger HB sin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egen </w:t>
            </w:r>
            <w:r>
              <w:rPr>
                <w:szCs w:val="22"/>
              </w:rPr>
              <w:t xml:space="preserve">plan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for </w:t>
            </w:r>
            <w:r>
              <w:rPr>
                <w:szCs w:val="22"/>
              </w:rPr>
              <w:t xml:space="preserve">hvordan </w:t>
            </w:r>
            <w:r>
              <w:rPr>
                <w:szCs w:val="22"/>
              </w:rPr>
              <w:t xml:space="preserve">oppfylling av </w:t>
            </w:r>
            <w:r>
              <w:rPr>
                <w:szCs w:val="22"/>
              </w:rPr>
              <w:t xml:space="preserve">kravene til </w:t>
            </w:r>
            <w:r>
              <w:rPr>
                <w:szCs w:val="22"/>
              </w:rPr>
              <w:t xml:space="preserve">fagarbeider og Lærlinger </w:t>
            </w:r>
            <w:r>
              <w:rPr>
                <w:szCs w:val="22"/>
              </w:rPr>
              <w:t xml:space="preserve">gjøres</w:t>
            </w:r>
            <w:r>
              <w:rPr>
                <w:szCs w:val="22"/>
              </w:rPr>
              <w:t xml:space="preserve">?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UE'er</w:t>
            </w:r>
            <w:r>
              <w:rPr>
                <w:szCs w:val="22"/>
              </w:rPr>
              <w:t xml:space="preserve"> må være lærlingebedrift dersom krav til lærlinger skal kunne oppfylles)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</w:t>
            </w:r>
            <w:r>
              <w:rPr>
                <w:rFonts w:cs="Helvetica"/>
                <w:szCs w:val="22"/>
              </w:rPr>
              <w:t xml:space="preserve">ofte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er dette løst og hvordan følger dette </w:t>
            </w:r>
            <w:r>
              <w:rPr>
                <w:rFonts w:cs="Helvetica"/>
                <w:szCs w:val="22"/>
              </w:rPr>
              <w:t xml:space="preserve">opp</w:t>
            </w:r>
            <w:r>
              <w:rPr>
                <w:rFonts w:cs="Helvetica"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F.eks. </w:t>
            </w:r>
            <w:r>
              <w:rPr>
                <w:rFonts w:cs="Helvetica"/>
                <w:szCs w:val="22"/>
              </w:rPr>
              <w:t xml:space="preserve">P</w:t>
            </w:r>
            <w:r>
              <w:rPr>
                <w:rFonts w:cs="Helvetica"/>
                <w:szCs w:val="22"/>
              </w:rPr>
              <w:t xml:space="preserve">rosjektinformasjon</w:t>
            </w:r>
            <w:r>
              <w:rPr>
                <w:rFonts w:cs="Helvetica"/>
                <w:szCs w:val="22"/>
              </w:rPr>
              <w:t xml:space="preserve"> på forskjellige språk, </w:t>
            </w:r>
            <w:r>
              <w:rPr>
                <w:rFonts w:cs="Helvetica"/>
                <w:szCs w:val="22"/>
              </w:rPr>
              <w:t xml:space="preserve">Bruk av PSI, Oversetting av dokumenter</w:t>
            </w:r>
            <w:r>
              <w:rPr>
                <w:rFonts w:cs="Helvetica"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/>
            </w:pPr>
            <w:r>
              <w:rPr/>
              <w:t xml:space="preserve">Prosjektet skal utarbeide en 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med grunnlag fra </w:t>
            </w:r>
            <w:r>
              <w:rPr/>
              <w:t xml:space="preserve">HMSreg</w:t>
            </w:r>
            <w:r>
              <w:rPr/>
              <w:t xml:space="preserve">. </w:t>
            </w:r>
          </w:p>
          <w:p>
            <w:pPr>
              <w:spacing/>
              <w:rPr/>
            </w:pPr>
            <w:r>
              <w:rPr/>
              <w:t xml:space="preserve">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skal utarbeides og holdes løpende oppdatert med info om UE, formann/ bas, VO og arbeidslagenes språk.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Alle arbeidere skal ha tydelig merke(r) på sin hjelm eller klær som viser hovedspråk og </w:t>
            </w:r>
            <w:r>
              <w:rPr/>
              <w:t xml:space="preserve">evnt</w:t>
            </w:r>
            <w:r>
              <w:rPr/>
              <w:t xml:space="preserve"> </w:t>
            </w:r>
            <w:r>
              <w:rPr/>
              <w:t xml:space="preserve">sidespråk</w:t>
            </w:r>
            <w:r>
              <w:rPr/>
              <w:t xml:space="preserve">.</w:t>
            </w:r>
          </w:p>
          <w:p>
            <w:pPr>
              <w:spacing/>
              <w:rPr/>
            </w:pPr>
            <w:r>
              <w:rPr/>
              <w:t xml:space="preserve">Merke(r) skal være minimum Flagg eller landskode eller begge deler.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løpende </w:t>
            </w:r>
            <w:r>
              <w:rPr>
                <w:szCs w:val="22"/>
              </w:rPr>
              <w:t xml:space="preserve">utføres </w:t>
            </w:r>
            <w:r>
              <w:rPr>
                <w:szCs w:val="22"/>
              </w:rPr>
              <w:t xml:space="preserve">vurdering av mulig rollekonflikt</w:t>
            </w:r>
            <w:r>
              <w:rPr>
                <w:szCs w:val="22"/>
              </w:rPr>
              <w:t xml:space="preserve"> av KU 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ikke ha andre plikter </w:t>
            </w:r>
            <w:r>
              <w:rPr>
                <w:szCs w:val="22"/>
              </w:rPr>
              <w:t xml:space="preserve">eller </w:t>
            </w:r>
            <w:r>
              <w:rPr>
                <w:szCs w:val="22"/>
              </w:rPr>
              <w:t xml:space="preserve">oppgaver som kan komme i konflikt med </w:t>
            </w:r>
            <w:r>
              <w:rPr>
                <w:szCs w:val="22"/>
              </w:rPr>
              <w:t xml:space="preserve">KU rollen.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skjedd </w:t>
            </w:r>
            <w:r>
              <w:rPr>
                <w:szCs w:val="22"/>
              </w:rPr>
              <w:t xml:space="preserve">endringer 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</w:t>
            </w:r>
            <w:r>
              <w:rPr>
                <w:i/>
                <w:szCs w:val="22"/>
              </w:rPr>
              <w:t xml:space="preserve">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</w:t>
            </w:r>
            <w:r>
              <w:rPr>
                <w:b/>
                <w:szCs w:val="22"/>
              </w:rPr>
              <w:t xml:space="preserve">FRA </w:t>
            </w:r>
            <w:r>
              <w:rPr>
                <w:b/>
                <w:szCs w:val="22"/>
              </w:rPr>
              <w:t xml:space="preserve">: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skal benyttes av KU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bekrefte til BH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at entreprenør har etablert </w:t>
            </w:r>
            <w:r>
              <w:rPr>
                <w:szCs w:val="22"/>
              </w:rPr>
              <w:t xml:space="preserve">byggplass</w:t>
            </w:r>
            <w:r>
              <w:rPr>
                <w:szCs w:val="22"/>
              </w:rPr>
              <w:t xml:space="preserve"> og riggområdet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forventet </w:t>
            </w:r>
            <w:r>
              <w:rPr>
                <w:szCs w:val="22"/>
              </w:rPr>
              <w:t xml:space="preserve">i</w:t>
            </w:r>
            <w:r>
              <w:rPr>
                <w:szCs w:val="22"/>
              </w:rPr>
              <w:t xml:space="preserve">hht</w:t>
            </w:r>
            <w:r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kontrakt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før oppstart av arbeidene.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jevnlig </w:t>
            </w:r>
            <w:r>
              <w:rPr>
                <w:szCs w:val="22"/>
              </w:rPr>
              <w:t xml:space="preserve">(hvert kvartal)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SHA/HMS-informasjonstavlene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 skal være lett tilgjengelig </w:t>
            </w:r>
            <w:r>
              <w:rPr>
                <w:szCs w:val="22"/>
              </w:rPr>
              <w:t xml:space="preserve">for alle UE </w:t>
            </w:r>
            <w:r>
              <w:rPr>
                <w:szCs w:val="22"/>
              </w:rPr>
              <w:t xml:space="preserve">på byggeplassen</w:t>
            </w:r>
            <w:r>
              <w:rPr>
                <w:szCs w:val="22"/>
              </w:rPr>
              <w:t xml:space="preserve"> og skal derfor være </w:t>
            </w:r>
            <w:r>
              <w:rPr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</w:t>
            </w:r>
            <w:r>
              <w:rPr>
                <w:i/>
                <w:szCs w:val="22"/>
              </w:rPr>
              <w:t xml:space="preserve">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</w:t>
            </w:r>
            <w:r>
              <w:rPr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UE skal gjennomføre </w:t>
            </w:r>
            <w:r>
              <w:rPr>
                <w:szCs w:val="22"/>
              </w:rPr>
              <w:t xml:space="preserve">vernerunder </w:t>
            </w:r>
            <w:r>
              <w:rPr>
                <w:szCs w:val="22"/>
              </w:rPr>
              <w:t xml:space="preserve">for sine arbeider og oversende rapport til HB for gjennomgang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forkant av ukentlig SM</w:t>
            </w:r>
            <w:r>
              <w:rPr>
                <w:szCs w:val="22"/>
              </w:rPr>
              <w:t xml:space="preserve"> og</w:t>
            </w:r>
            <w:r>
              <w:rPr>
                <w:szCs w:val="22"/>
              </w:rPr>
              <w:t xml:space="preserve"> SR.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BH, </w:t>
            </w: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og HB skal jevnlig delta på </w:t>
            </w:r>
            <w:r>
              <w:rPr>
                <w:szCs w:val="22"/>
              </w:rPr>
              <w:t xml:space="preserve">de enkelte </w:t>
            </w:r>
            <w:r>
              <w:rPr>
                <w:szCs w:val="22"/>
              </w:rPr>
              <w:t xml:space="preserve">UE's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vernerunder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kontrollere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det systematiske HMS arbeid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bygge- og </w:t>
            </w:r>
            <w:r>
              <w:rPr>
                <w:szCs w:val="22"/>
              </w:rPr>
              <w:t xml:space="preserve">fremdriftsmøter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ved behov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ukentlig </w:t>
            </w:r>
            <w:r>
              <w:rPr>
                <w:szCs w:val="22"/>
              </w:rPr>
              <w:t xml:space="preserve">oversende en </w:t>
            </w:r>
            <w:r>
              <w:rPr>
                <w:szCs w:val="22"/>
              </w:rPr>
              <w:t xml:space="preserve">SHA "</w:t>
            </w:r>
            <w:r>
              <w:rPr>
                <w:szCs w:val="22"/>
              </w:rPr>
              <w:t xml:space="preserve">U</w:t>
            </w:r>
            <w:r>
              <w:rPr>
                <w:szCs w:val="22"/>
              </w:rPr>
              <w:t xml:space="preserve">ke-</w:t>
            </w:r>
            <w:r>
              <w:rPr>
                <w:szCs w:val="22"/>
              </w:rPr>
              <w:t xml:space="preserve">rapport</w:t>
            </w:r>
            <w:r>
              <w:rPr>
                <w:szCs w:val="22"/>
              </w:rPr>
              <w:t xml:space="preserve">"</w:t>
            </w:r>
            <w:r>
              <w:rPr>
                <w:szCs w:val="22"/>
              </w:rPr>
              <w:t xml:space="preserve"> til </w:t>
            </w:r>
            <w:r>
              <w:rPr>
                <w:szCs w:val="22"/>
              </w:rPr>
              <w:t xml:space="preserve">BH</w:t>
            </w:r>
            <w:r>
              <w:rPr>
                <w:szCs w:val="22"/>
              </w:rPr>
              <w:t xml:space="preserve"> og HB</w:t>
            </w:r>
            <w:r>
              <w:rPr>
                <w:szCs w:val="22"/>
              </w:rPr>
              <w:t xml:space="preserve"> som viser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oppfølging / koordineringsaktiviteter i siste uke.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Uke-rapport </w:t>
            </w:r>
            <w:r>
              <w:rPr>
                <w:szCs w:val="22"/>
              </w:rPr>
              <w:t xml:space="preserve">skal være en viktig </w:t>
            </w:r>
            <w:r>
              <w:rPr>
                <w:szCs w:val="22"/>
              </w:rPr>
              <w:t xml:space="preserve">del av grunnlaget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HB i påfølge</w:t>
            </w:r>
            <w:r>
              <w:rPr>
                <w:szCs w:val="22"/>
              </w:rPr>
              <w:t xml:space="preserve">nde </w:t>
            </w:r>
            <w:r>
              <w:rPr>
                <w:szCs w:val="22"/>
              </w:rPr>
              <w:t xml:space="preserve">uke på </w:t>
            </w:r>
            <w:r>
              <w:rPr>
                <w:szCs w:val="22"/>
              </w:rPr>
              <w:t xml:space="preserve">SM</w:t>
            </w:r>
            <w:r>
              <w:rPr>
                <w:szCs w:val="22"/>
              </w:rPr>
              <w:t xml:space="preserve"> og SR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vært stanset noen arbeider i perioden</w:t>
            </w:r>
            <w:r>
              <w:rPr>
                <w:szCs w:val="22"/>
              </w:rPr>
              <w:t xml:space="preserve"> av KU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status på </w:t>
            </w:r>
            <w:r>
              <w:rPr>
                <w:szCs w:val="22"/>
              </w:rPr>
              <w:t xml:space="preserve">SJA’er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</w:t>
            </w: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er satt krav til i SHA-planen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i </w:t>
            </w:r>
            <w:r>
              <w:rPr>
                <w:szCs w:val="22"/>
              </w:rPr>
              <w:t xml:space="preserve">Risikomatrisen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delta og </w:t>
            </w:r>
            <w:r>
              <w:rPr>
                <w:szCs w:val="22"/>
              </w:rPr>
              <w:t xml:space="preserve">signere på alle </w:t>
            </w:r>
            <w:r>
              <w:rPr>
                <w:szCs w:val="22"/>
              </w:rPr>
              <w:t xml:space="preserve">SJA'er</w:t>
            </w:r>
            <w:r>
              <w:rPr>
                <w:szCs w:val="22"/>
              </w:rPr>
              <w:t xml:space="preserve">, når det er satt krav til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SJA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en del av andre risikoreduserende tiltak i </w:t>
            </w:r>
            <w:r>
              <w:rPr>
                <w:szCs w:val="22"/>
              </w:rPr>
              <w:t xml:space="preserve">risikomatrisen.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17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RAPPORTER OM UØNSKEDE HENDELSER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statistikk fra HB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prioriteringer fremover.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punkter på rapporte</w:t>
            </w:r>
            <w:r>
              <w:rPr>
                <w:szCs w:val="22"/>
              </w:rPr>
              <w:t xml:space="preserve">n</w:t>
            </w:r>
            <w:r>
              <w:rPr>
                <w:szCs w:val="22"/>
              </w:rPr>
              <w:t xml:space="preserve">e fra SM og SR samt VR</w:t>
            </w:r>
            <w:r>
              <w:rPr>
                <w:szCs w:val="22"/>
              </w:rPr>
              <w:t xml:space="preserve">;</w:t>
            </w:r>
            <w:r>
              <w:rPr>
                <w:szCs w:val="22"/>
              </w:rPr>
              <w:t xml:space="preserve"> er </w:t>
            </w:r>
            <w:r>
              <w:rPr>
                <w:szCs w:val="22"/>
              </w:rPr>
              <w:t xml:space="preserve">RUH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som skal brukes</w:t>
            </w:r>
            <w:r>
              <w:rPr>
                <w:szCs w:val="22"/>
              </w:rPr>
              <w:t xml:space="preserve">/ registreres</w:t>
            </w:r>
            <w:r>
              <w:rPr>
                <w:szCs w:val="22"/>
              </w:rPr>
              <w:t xml:space="preserve"> i statistikken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tillegg til RU</w:t>
            </w: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fra papir</w:t>
            </w:r>
            <w:r>
              <w:rPr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HMSREG </w:t>
            </w:r>
            <w:r>
              <w:rPr>
                <w:b/>
                <w:szCs w:val="22"/>
              </w:rPr>
              <w:t xml:space="preserve">- </w:t>
            </w:r>
            <w:r>
              <w:rPr>
                <w:b/>
                <w:szCs w:val="22"/>
              </w:rPr>
              <w:t xml:space="preserve">STATUS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firmaer som har tilgang til byggeplassen med </w:t>
            </w:r>
            <w:r>
              <w:rPr>
                <w:szCs w:val="22"/>
              </w:rPr>
              <w:t xml:space="preserve">HMSkort</w:t>
            </w:r>
            <w:r>
              <w:rPr>
                <w:szCs w:val="22"/>
              </w:rPr>
              <w:t xml:space="preserve"> skal godkjennes i </w:t>
            </w: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før tilgang gis. (</w:t>
            </w:r>
            <w:r>
              <w:rPr>
                <w:szCs w:val="22"/>
              </w:rPr>
              <w:t xml:space="preserve">Dette g</w:t>
            </w:r>
            <w:r>
              <w:rPr>
                <w:szCs w:val="22"/>
              </w:rPr>
              <w:t xml:space="preserve">jelder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., leverandører, rådgivere, m.fl.)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</w:t>
            </w:r>
            <w:r>
              <w:rPr>
                <w:szCs w:val="20"/>
              </w:rPr>
              <w:t xml:space="preserve">lovlig eller ikke kontraktsmessig arbeidskraft</w:t>
            </w:r>
            <w:r>
              <w:rPr>
                <w:szCs w:val="20"/>
              </w:rPr>
              <w:t xml:space="preserve"> skal bortvises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frem til dette kommer i orden. </w:t>
            </w:r>
            <w:r>
              <w:rPr>
                <w:szCs w:val="20"/>
              </w:rPr>
              <w:t xml:space="preserve">(</w:t>
            </w:r>
            <w:r>
              <w:rPr>
                <w:szCs w:val="20"/>
              </w:rPr>
              <w:t xml:space="preserve">Se pkt. 21</w:t>
            </w:r>
            <w:r>
              <w:rPr>
                <w:szCs w:val="20"/>
              </w:rPr>
              <w:t xml:space="preserve"> – dagmulkt)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 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 skal kontrollere </w:t>
            </w:r>
            <w:r>
              <w:rPr>
                <w:szCs w:val="22"/>
              </w:rPr>
              <w:t xml:space="preserve">at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eprenører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gjennomfører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SHA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HMS </w:t>
            </w:r>
            <w:r>
              <w:rPr>
                <w:szCs w:val="22"/>
              </w:rPr>
              <w:t xml:space="preserve">krav fra </w:t>
            </w:r>
            <w:r>
              <w:rPr>
                <w:szCs w:val="22"/>
              </w:rPr>
              <w:t xml:space="preserve">kontrakts</w:t>
            </w:r>
            <w:r>
              <w:rPr>
                <w:szCs w:val="22"/>
              </w:rPr>
              <w:t xml:space="preserve">grunnlag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inkl. </w:t>
            </w:r>
            <w:r>
              <w:rPr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som ikke er enkeltstående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skjer en </w:t>
            </w:r>
            <w:r>
              <w:rPr>
                <w:szCs w:val="22"/>
              </w:rPr>
              <w:t xml:space="preserve">enkelt </w:t>
            </w:r>
            <w:r>
              <w:rPr>
                <w:szCs w:val="22"/>
              </w:rPr>
              <w:t xml:space="preserve">gang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følges opp</w:t>
            </w:r>
            <w:r>
              <w:rPr>
                <w:szCs w:val="22"/>
              </w:rPr>
              <w:t xml:space="preserve"> løpende.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løpende avkrysse at </w:t>
            </w:r>
            <w:r>
              <w:rPr>
                <w:szCs w:val="22"/>
              </w:rPr>
              <w:t xml:space="preserve">SHA/ HMS krav i </w:t>
            </w:r>
            <w:r>
              <w:rPr>
                <w:szCs w:val="22"/>
              </w:rPr>
              <w:t xml:space="preserve">kontraktgrunnlag del 2</w:t>
            </w:r>
            <w:r>
              <w:rPr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OG STOFFKARTOTEK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  <w:u w:val="single"/>
              </w:rPr>
              <w:t xml:space="preserve">løpende kontrollere</w:t>
            </w:r>
            <w:r>
              <w:rPr>
                <w:szCs w:val="22"/>
              </w:rPr>
              <w:t xml:space="preserve"> at </w:t>
            </w:r>
            <w:r>
              <w:rPr>
                <w:szCs w:val="22"/>
              </w:rPr>
              <w:t xml:space="preserve">RTB-plan </w:t>
            </w:r>
            <w:r>
              <w:rPr>
                <w:szCs w:val="22"/>
              </w:rPr>
              <w:t xml:space="preserve">er etablert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følges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at RTB-</w:t>
            </w:r>
            <w:r>
              <w:rPr>
                <w:szCs w:val="22"/>
              </w:rPr>
              <w:t xml:space="preserve">rutinene </w:t>
            </w:r>
            <w:r>
              <w:rPr>
                <w:szCs w:val="22"/>
              </w:rPr>
              <w:t xml:space="preserve"> fungerer</w:t>
            </w:r>
            <w:r>
              <w:rPr>
                <w:szCs w:val="22"/>
              </w:rPr>
              <w:t xml:space="preserve"> som </w:t>
            </w:r>
            <w:r>
              <w:rPr>
                <w:szCs w:val="22"/>
              </w:rPr>
              <w:t xml:space="preserve">forutsatt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(omfang av grønn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, gul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og rød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sone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definer</w:t>
            </w:r>
            <w:r>
              <w:rPr>
                <w:szCs w:val="22"/>
              </w:rPr>
              <w:t xml:space="preserve">es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fremdriftsplan</w:t>
            </w:r>
            <w:r>
              <w:rPr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</w:t>
            </w:r>
            <w:r>
              <w:rPr>
                <w:szCs w:val="22"/>
              </w:rPr>
              <w:t xml:space="preserve">gått :</w:t>
            </w:r>
            <w:r>
              <w:rPr>
                <w:szCs w:val="22"/>
              </w:rPr>
              <w:t xml:space="preserve"> Skala 1-5 (5 er best)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toffkartoteket </w:t>
            </w:r>
            <w:r>
              <w:rPr>
                <w:szCs w:val="22"/>
              </w:rPr>
              <w:t xml:space="preserve">skal være </w:t>
            </w:r>
            <w:r>
              <w:rPr>
                <w:szCs w:val="22"/>
              </w:rPr>
              <w:t xml:space="preserve">etablert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Cobuilder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Collaborate</w:t>
            </w:r>
            <w:r>
              <w:rPr>
                <w:szCs w:val="22"/>
              </w:rPr>
              <w:t xml:space="preserve"> (CC)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det skal gjøres </w:t>
            </w:r>
            <w:r>
              <w:rPr>
                <w:szCs w:val="22"/>
              </w:rPr>
              <w:t xml:space="preserve">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10A30198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pkt. E2.1.2 for brudd </w:t>
            </w:r>
            <w:r>
              <w:rPr>
                <w:szCs w:val="22"/>
              </w:rPr>
              <w:t xml:space="preserve">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20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e34e84b-8752-42fc-929b-e649862f900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02:46:25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ead38f3-1495-4463-82cc-f8e78370d63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c22749e8-93f2-489e-b3bd-e7b995ac0c7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22749e8-93f2-489e-b3bd-e7b995ac0c7b"/>
      <w:pBdr/>
      <w:spacing w:before="20" w:after="20" w:line="20" w:lineRule="exact"/>
      <w:rPr/>
    </w:pPr>
  </w:p>
  <w:tbl>
    <w:tblPr>
      <w:tblStyle w:val="TableGrid_c0a420b7-21d0-4c0d-838e-76938556fb5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8c2cb92-c095-4dc0-b048-9aa4f6ae1e1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14.10.2025 (Bård Sigmund Dybsjord)</w:t>
                </w:r>
              </w:p>
            </w:tc>
          </w:tr>
        </w:tbl>
        <w:p>
          <w:pPr>
            <w:pStyle w:val="Normal_c22749e8-93f2-489e-b3bd-e7b995ac0c7b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04eb5ff-d5e6-4f4d-b0f5-d161986fc83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22749e8-93f2-489e-b3bd-e7b995ac0c7b"/>
            <w:pBdr/>
            <w:spacing/>
            <w:rPr/>
          </w:pPr>
        </w:p>
      </w:tc>
    </w:tr>
  </w:tbl>
  <w:p>
    <w:pPr>
      <w:pStyle w:val="Normal_c22749e8-93f2-489e-b3bd-e7b995ac0c7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c22749e8-93f2-489e-b3bd-e7b995ac0c7b" w:customStyle="1">
    <w:name w:val="Normal_c22749e8-93f2-489e-b3bd-e7b995ac0c7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22749e8-93f2-489e-b3bd-e7b995ac0c7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402d007-f807-4c71-9d2e-8d1171af795d" w:customStyle="1">
    <w:name w:val="Normal Table_9402d007-f807-4c71-9d2e-8d1171af79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830a7d-c5bd-45e1-84a0-570ddcbb2e20" w:customStyle="1">
    <w:name w:val="Table Grid_db830a7d-c5bd-45e1-84a0-570ddcbb2e20"/>
    <w:basedOn w:val="NormalTable_9402d007-f807-4c71-9d2e-8d1171af79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22749e8-93f2-489e-b3bd-e7b995ac0c7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22749e8-93f2-489e-b3bd-e7b995ac0c7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c4f60c5-e0e1-4af8-9802-680e8c323279" w:customStyle="1">
    <w:name w:val="Normal Table_4c4f60c5-e0e1-4af8-9802-680e8c3232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25f08c-55ac-4113-8ccd-c2a39f369a39" w:customStyle="1">
    <w:name w:val="Table Grid_4325f08c-55ac-4113-8ccd-c2a39f369a39"/>
    <w:basedOn w:val="NormalTable_4c4f60c5-e0e1-4af8-9802-680e8c3232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f177ca-478b-46e5-be1c-4412b8b443e0" w:customStyle="1">
    <w:name w:val="Normal Table_adf177ca-478b-46e5-be1c-4412b8b443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b6e1ec-d5e6-4bff-ba1b-4304ec4acf81" w:customStyle="1">
    <w:name w:val="Table Grid_89b6e1ec-d5e6-4bff-ba1b-4304ec4acf81"/>
    <w:basedOn w:val="NormalTable_adf177ca-478b-46e5-be1c-4412b8b443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1f5822-66ad-43bf-a4c6-f7b60c1b2e95" w:customStyle="1">
    <w:name w:val="Normal Table_8c1f5822-66ad-43bf-a4c6-f7b60c1b2e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6e158a-6344-4600-b039-8bcdee6a77f0" w:customStyle="1">
    <w:name w:val="Table Grid_666e158a-6344-4600-b039-8bcdee6a77f0"/>
    <w:basedOn w:val="NormalTable_8c1f5822-66ad-43bf-a4c6-f7b60c1b2e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944caa-12a0-4846-967b-8e3cb6ef0536" w:customStyle="1">
    <w:name w:val="Normal Table_eb944caa-12a0-4846-967b-8e3cb6ef05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7216e9-6ad9-494f-8917-6306472c28e7" w:customStyle="1">
    <w:name w:val="Table Grid_777216e9-6ad9-494f-8917-6306472c28e7"/>
    <w:basedOn w:val="NormalTable_eb944caa-12a0-4846-967b-8e3cb6ef05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afff60-9215-469f-a3ac-59bc30827243" w:customStyle="1">
    <w:name w:val="Normal Table_37afff60-9215-469f-a3ac-59bc308272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34e84b-8752-42fc-929b-e649862f9004" w:customStyle="1">
    <w:name w:val="Table Grid_be34e84b-8752-42fc-929b-e649862f9004"/>
    <w:basedOn w:val="NormalTable_37afff60-9215-469f-a3ac-59bc308272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46c01f-2ef6-4b97-988b-94d65f03ee3b" w:customStyle="1">
    <w:name w:val="Normal Table_a246c01f-2ef6-4b97-988b-94d65f03ee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ad38f3-1495-4463-82cc-f8e78370d63a" w:customStyle="1">
    <w:name w:val="Table Grid_7ead38f3-1495-4463-82cc-f8e78370d63a"/>
    <w:basedOn w:val="NormalTable_a246c01f-2ef6-4b97-988b-94d65f03ee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28b109-d9f1-497b-aaa4-84f34769d098" w:customStyle="1">
    <w:name w:val="Normal Table_7e28b109-d9f1-497b-aaa4-84f34769d0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c2cb92-c095-4dc0-b048-9aa4f6ae1e16" w:customStyle="1">
    <w:name w:val="Table Grid_08c2cb92-c095-4dc0-b048-9aa4f6ae1e16"/>
    <w:basedOn w:val="NormalTable_7e28b109-d9f1-497b-aaa4-84f34769d0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568bd0-d997-48f8-b8e5-c010f96dda44" w:customStyle="1">
    <w:name w:val="Normal Table_14568bd0-d997-48f8-b8e5-c010f96dda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4eb5ff-d5e6-4f4d-b0f5-d161986fc836" w:customStyle="1">
    <w:name w:val="Table Grid_a04eb5ff-d5e6-4f4d-b0f5-d161986fc836"/>
    <w:basedOn w:val="NormalTable_14568bd0-d997-48f8-b8e5-c010f96dda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88f3d7-063a-4a07-9630-a9f5c2fb2620" w:customStyle="1">
    <w:name w:val="Normal Table_1988f3d7-063a-4a07-9630-a9f5c2fb26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a420b7-21d0-4c0d-838e-76938556fb52" w:customStyle="1">
    <w:name w:val="Table Grid_c0a420b7-21d0-4c0d-838e-76938556fb52"/>
    <w:basedOn w:val="NormalTable_1988f3d7-063a-4a07-9630-a9f5c2fb26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159</TotalTime>
  <Pages>10</Pages>
  <Words>2061</Words>
  <Characters>10927</Characters>
  <Application>Microsoft Office Word</Application>
  <DocSecurity>0</DocSecurity>
  <Lines>91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18</cp:revision>
  <dcterms:created xsi:type="dcterms:W3CDTF">2021-08-25T12:11:00Z</dcterms:created>
  <dcterms:modified xsi:type="dcterms:W3CDTF">2025-10-14T11:00:00Z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