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2.xml" ContentType="application/vnd.openxmlformats-officedocument.wordprocessingml.footer+xml"/>
  <Override PartName="/word/header1.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p w14:paraId="1D29B205">
      <w:pPr>
        <w:spacing/>
        <w:rPr>
          <w:rFonts w:ascii="Arial" w:hAnsi="Arial" w:cs="Arial"/>
          <w:b/>
          <w:bCs/>
          <w:sz w:val="28"/>
          <w:szCs w:val="28"/>
        </w:rPr>
      </w:pPr>
      <w:r>
        <w:rPr>
          <w:rFonts w:ascii="Calibri" w:hAnsi="Calibri" w:eastAsia="Calibri" w:cs="Calibri"/>
          <w:sz w:val="28"/>
          <w:szCs w:val="28"/>
        </w:rPr>
        <w:t xml:space="preserve"> </w:t>
      </w:r>
      <w:r>
        <w:rPr>
          <w:rFonts w:ascii="Arial" w:hAnsi="Arial" w:cs="Arial"/>
          <w:b/>
          <w:bCs/>
          <w:sz w:val="28"/>
          <w:szCs w:val="28"/>
        </w:rPr>
        <w:t xml:space="preserve">DOKUMENTASJON AV </w:t>
      </w:r>
      <w:r>
        <w:rPr>
          <w:rFonts w:ascii="Arial" w:hAnsi="Arial" w:cs="Arial"/>
          <w:b/>
          <w:bCs/>
          <w:sz w:val="28"/>
          <w:szCs w:val="28"/>
        </w:rPr>
        <w:t xml:space="preserve">TILTREKKELIG OG FORSVARLIG BYGGETID</w:t>
      </w:r>
    </w:p>
    <w:p w14:paraId="6772AC5D">
      <w:pPr>
        <w:spacing/>
        <w:rPr>
          <w:rFonts w:ascii="Calibri" w:hAnsi="Calibri" w:eastAsia="Calibri" w:cs="Calibri"/>
          <w:sz w:val="12"/>
          <w:szCs w:val="12"/>
        </w:rPr>
      </w:pPr>
    </w:p>
    <w:tbl>
      <w:tblPr>
        <w:tblW w:w="144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09"/>
        <w:gridCol w:w="10630"/>
        <w:gridCol w:w="851"/>
        <w:gridCol w:w="1559"/>
      </w:tblGrid>
      <w:tr>
        <w:trPr>
          <w:trHeight w:val="300" w:hRule="atLeast"/>
        </w:trPr>
        <w:tc>
          <w:tcPr>
            <w:tcW w:type="dxa" w:w="1409"/>
            <w:tcBorders>
              <w:top w:val="single" w:color="auto" w:sz="8" w:space="0"/>
              <w:left w:val="single" w:color="auto" w:sz="8" w:space="0"/>
              <w:bottom w:val="single" w:color="auto" w:sz="8" w:space="0"/>
              <w:right w:val="single" w:color="auto" w:sz="8" w:space="0"/>
            </w:tcBorders>
            <w:tcMar>
              <w:left w:w="70" w:type="dxa"/>
              <w:right w:w="70" w:type="dxa"/>
            </w:tcMar>
          </w:tcPr>
          <w:p>
            <w:pPr>
              <w:spacing w:before="120" w:after="120"/>
              <w:rPr/>
            </w:pPr>
            <w:r>
              <w:rPr>
                <w:rFonts w:ascii="Calibri" w:hAnsi="Calibri" w:eastAsia="Calibri" w:cs="Calibri"/>
                <w:sz w:val="12"/>
                <w:szCs w:val="12"/>
              </w:rPr>
              <w:t xml:space="preserve"> </w:t>
            </w:r>
            <w:r>
              <w:rPr>
                <w:rFonts w:ascii="Calibri" w:hAnsi="Calibri" w:eastAsia="Calibri" w:cs="Calibri"/>
                <w:b/>
                <w:bCs/>
              </w:rPr>
              <w:t xml:space="preserve">Prosjekt:</w:t>
            </w:r>
          </w:p>
        </w:tc>
        <w:tc>
          <w:tcPr>
            <w:tcW w:type="dxa" w:w="10630"/>
            <w:tcBorders>
              <w:top w:val="single" w:color="auto" w:sz="8" w:space="0"/>
              <w:left w:val="single" w:color="auto" w:sz="8" w:space="0"/>
              <w:bottom w:val="single" w:color="auto" w:sz="8" w:space="0"/>
              <w:right w:val="single" w:color="auto" w:sz="8" w:space="0"/>
            </w:tcBorders>
            <w:tcMar>
              <w:left w:w="70" w:type="dxa"/>
              <w:right w:w="70" w:type="dxa"/>
            </w:tcMar>
          </w:tcPr>
          <w:p>
            <w:pPr>
              <w:spacing w:before="120" w:after="120"/>
              <w:rPr/>
            </w:pPr>
            <w:r>
              <w:rPr>
                <w:rFonts w:ascii="Calibri" w:hAnsi="Calibri" w:eastAsia="Calibri" w:cs="Calibri"/>
                <w:b/>
                <w:bCs/>
              </w:rPr>
              <w:t xml:space="preserve"> </w:t>
            </w:r>
          </w:p>
        </w:tc>
        <w:tc>
          <w:tcPr>
            <w:tcW w:type="dxa" w:w="851"/>
            <w:tcBorders>
              <w:top w:val="single" w:color="auto" w:sz="8" w:space="0"/>
              <w:left w:val="single" w:color="auto" w:sz="8" w:space="0"/>
              <w:bottom w:val="single" w:color="auto" w:sz="8" w:space="0"/>
              <w:right w:val="single" w:color="auto" w:sz="8" w:space="0"/>
            </w:tcBorders>
            <w:tcMar>
              <w:left w:w="70" w:type="dxa"/>
              <w:right w:w="70" w:type="dxa"/>
            </w:tcMar>
          </w:tcPr>
          <w:p>
            <w:pPr>
              <w:spacing w:before="120" w:after="120"/>
              <w:rPr/>
            </w:pPr>
            <w:r>
              <w:rPr>
                <w:rFonts w:ascii="Calibri" w:hAnsi="Calibri" w:eastAsia="Calibri" w:cs="Calibri"/>
                <w:b/>
                <w:bCs/>
              </w:rPr>
              <w:t xml:space="preserve">Dato:</w:t>
            </w:r>
          </w:p>
        </w:tc>
        <w:tc>
          <w:tcPr>
            <w:tcW w:type="dxa" w:w="1559"/>
            <w:tcBorders>
              <w:top w:val="single" w:color="auto" w:sz="8" w:space="0"/>
              <w:left w:val="single" w:color="auto" w:sz="8" w:space="0"/>
              <w:bottom w:val="single" w:color="auto" w:sz="8" w:space="0"/>
              <w:right w:val="single" w:color="auto" w:sz="8" w:space="0"/>
            </w:tcBorders>
            <w:tcMar>
              <w:left w:w="70" w:type="dxa"/>
              <w:right w:w="70" w:type="dxa"/>
            </w:tcMar>
          </w:tcPr>
          <w:p>
            <w:pPr>
              <w:spacing/>
              <w:rPr>
                <w:rFonts w:ascii="Calibri" w:hAnsi="Calibri" w:eastAsia="Calibri" w:cs="Calibri"/>
                <w:b/>
                <w:bCs/>
              </w:rPr>
            </w:pPr>
          </w:p>
        </w:tc>
      </w:tr>
    </w:tbl>
    <w:p w14:paraId="5B8E6835">
      <w:pPr>
        <w:spacing/>
        <w:rPr/>
      </w:pPr>
    </w:p>
    <w:tbl>
      <w:tblPr>
        <w:tblW w:w="144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6A0" w:firstRow="1" w:lastRow="0" w:firstColumn="1" w:lastColumn="0" w:noHBand="1" w:noVBand="1"/>
      </w:tblPr>
      <w:tblGrid>
        <w:gridCol w:w="14449"/>
      </w:tblGrid>
      <w:tr>
        <w:trPr>
          <w:trHeight w:val="375" w:hRule="atLeast"/>
        </w:trPr>
        <w:tc>
          <w:tcPr>
            <w:tcW w:type="dxa" w:w="14449"/>
            <w:tcBorders>
              <w:top w:val="single" w:color="auto" w:sz="8" w:space="0"/>
              <w:left w:val="single" w:color="auto" w:sz="8" w:space="0"/>
              <w:bottom w:val="single" w:color="auto" w:sz="8" w:space="0"/>
              <w:right w:val="single" w:color="auto" w:sz="8" w:space="0"/>
            </w:tcBorders>
            <w:tcMar>
              <w:left w:w="70" w:type="dxa"/>
              <w:right w:w="70" w:type="dxa"/>
            </w:tcMar>
          </w:tcPr>
          <w:p>
            <w:pPr>
              <w:spacing w:before="60" w:after="120"/>
              <w:rPr>
                <w:rFonts w:ascii="Calibri" w:hAnsi="Calibri" w:eastAsia="Calibri" w:cs="Calibri"/>
              </w:rPr>
            </w:pPr>
            <w:r>
              <w:rPr>
                <w:rFonts w:ascii="Calibri" w:hAnsi="Calibri" w:eastAsia="Calibri" w:cs="Calibri"/>
              </w:rPr>
              <w:t xml:space="preserve">Dette skjema benyttes av Oslobygg (BH) </w:t>
            </w:r>
            <w:r>
              <w:rPr>
                <w:rFonts w:ascii="Calibri" w:hAnsi="Calibri" w:eastAsia="Calibri" w:cs="Calibri"/>
              </w:rPr>
              <w:t xml:space="preserve">for å dokumentere </w:t>
            </w:r>
            <w:r>
              <w:rPr>
                <w:rFonts w:ascii="Calibri" w:hAnsi="Calibri" w:eastAsia="Calibri" w:cs="Calibri"/>
              </w:rPr>
              <w:t xml:space="preserve">tilstrekkelig og forsvarlig </w:t>
            </w:r>
            <w:r>
              <w:rPr>
                <w:rFonts w:ascii="Calibri" w:hAnsi="Calibri" w:eastAsia="Calibri" w:cs="Calibri"/>
              </w:rPr>
              <w:t xml:space="preserve">byggetid </w:t>
            </w:r>
            <w:r>
              <w:rPr>
                <w:rFonts w:ascii="Calibri" w:hAnsi="Calibri" w:eastAsia="Calibri" w:cs="Calibri"/>
              </w:rPr>
              <w:t xml:space="preserve">ihht</w:t>
            </w:r>
            <w:r>
              <w:rPr>
                <w:rFonts w:ascii="Calibri" w:hAnsi="Calibri" w:eastAsia="Calibri" w:cs="Calibri"/>
              </w:rPr>
              <w:t xml:space="preserve">. Byggherreforskriften §5</w:t>
            </w:r>
            <w:r>
              <w:rPr>
                <w:rFonts w:ascii="Calibri" w:hAnsi="Calibri" w:eastAsia="Calibri" w:cs="Calibri"/>
              </w:rPr>
              <w:t xml:space="preserve">. </w:t>
            </w:r>
            <w:r>
              <w:rPr>
                <w:rFonts w:ascii="Calibri" w:hAnsi="Calibri" w:eastAsia="Calibri" w:cs="Calibri"/>
              </w:rPr>
              <w:t xml:space="preserve">generelle plikter: </w:t>
            </w:r>
          </w:p>
          <w:p>
            <w:pPr>
              <w:spacing/>
              <w:ind w:left="709"/>
              <w:rPr>
                <w:rFonts w:ascii="Calibri" w:hAnsi="Calibri" w:eastAsia="Calibri" w:cs="Calibri"/>
              </w:rPr>
            </w:pPr>
            <w:r>
              <w:rPr>
                <w:rFonts w:ascii="Calibri" w:hAnsi="Calibri" w:eastAsia="Calibri" w:cs="Calibri"/>
              </w:rPr>
              <w:t xml:space="preserve">e. sørge for at det avsettes tilstrekkelig tid til prosjektering og utførelse av de forskjellige arbeidsoperasjoner </w:t>
            </w:r>
          </w:p>
          <w:p>
            <w:pPr>
              <w:spacing/>
              <w:ind w:left="709"/>
              <w:rPr>
                <w:rFonts w:ascii="Calibri" w:hAnsi="Calibri" w:eastAsia="Calibri" w:cs="Calibri"/>
              </w:rPr>
            </w:pPr>
            <w:r>
              <w:rPr>
                <w:rFonts w:ascii="Calibri" w:hAnsi="Calibri" w:eastAsia="Calibri" w:cs="Calibri"/>
              </w:rPr>
              <w:t xml:space="preserve">f. dokumentere vurderingene som ligger til grunn for den tid som avsettes etter bokstav e. </w:t>
            </w:r>
          </w:p>
          <w:p>
            <w:pPr>
              <w:spacing/>
              <w:ind w:left="709"/>
              <w:rPr>
                <w:rFonts w:ascii="Calibri" w:hAnsi="Calibri" w:eastAsia="Calibri" w:cs="Calibri"/>
              </w:rPr>
            </w:pPr>
          </w:p>
          <w:p>
            <w:pPr>
              <w:spacing/>
              <w:rPr>
                <w:rFonts w:ascii="Calibri" w:hAnsi="Calibri" w:eastAsia="Calibri" w:cs="Calibri"/>
              </w:rPr>
            </w:pPr>
            <w:r>
              <w:rPr>
                <w:rFonts w:ascii="Calibri" w:hAnsi="Calibri" w:eastAsia="Calibri" w:cs="Calibri"/>
              </w:rPr>
              <w:t xml:space="preserve">Det </w:t>
            </w:r>
            <w:r>
              <w:rPr>
                <w:rFonts w:ascii="Calibri" w:hAnsi="Calibri" w:eastAsia="Calibri" w:cs="Calibri"/>
              </w:rPr>
              <w:t xml:space="preserve">er </w:t>
            </w:r>
            <w:r>
              <w:rPr>
                <w:rFonts w:ascii="Calibri" w:hAnsi="Calibri" w:eastAsia="Calibri" w:cs="Calibri"/>
              </w:rPr>
              <w:t xml:space="preserve">ingen</w:t>
            </w:r>
            <w:r>
              <w:rPr>
                <w:rFonts w:ascii="Calibri" w:hAnsi="Calibri" w:eastAsia="Calibri" w:cs="Calibri"/>
              </w:rPr>
              <w:t xml:space="preserve"> plikt å </w:t>
            </w:r>
            <w:r>
              <w:rPr>
                <w:rFonts w:ascii="Calibri" w:hAnsi="Calibri" w:eastAsia="Calibri" w:cs="Calibri"/>
              </w:rPr>
              <w:t xml:space="preserve">ved</w:t>
            </w:r>
            <w:r>
              <w:rPr>
                <w:rFonts w:ascii="Calibri" w:hAnsi="Calibri" w:eastAsia="Calibri" w:cs="Calibri"/>
              </w:rPr>
              <w:t xml:space="preserve">legge </w:t>
            </w:r>
            <w:r>
              <w:rPr>
                <w:rFonts w:ascii="Calibri" w:hAnsi="Calibri" w:eastAsia="Calibri" w:cs="Calibri"/>
              </w:rPr>
              <w:t xml:space="preserve">dette skjemaet </w:t>
            </w:r>
            <w:r>
              <w:rPr>
                <w:rFonts w:ascii="Calibri" w:hAnsi="Calibri" w:eastAsia="Calibri" w:cs="Calibri"/>
              </w:rPr>
              <w:t xml:space="preserve">til </w:t>
            </w:r>
            <w:r>
              <w:rPr>
                <w:rFonts w:ascii="Calibri" w:hAnsi="Calibri" w:eastAsia="Calibri" w:cs="Calibri"/>
              </w:rPr>
              <w:t xml:space="preserve">tilbudsgrunnlaget</w:t>
            </w:r>
            <w:r>
              <w:rPr>
                <w:rFonts w:ascii="Calibri" w:hAnsi="Calibri" w:eastAsia="Calibri" w:cs="Calibri"/>
              </w:rPr>
              <w:t xml:space="preserve">. </w:t>
            </w:r>
            <w:r>
              <w:rPr>
                <w:rFonts w:ascii="Calibri" w:hAnsi="Calibri" w:eastAsia="Calibri" w:cs="Calibri"/>
              </w:rPr>
              <w:t xml:space="preserve">Dokumentasjon</w:t>
            </w:r>
            <w:r>
              <w:rPr>
                <w:rFonts w:ascii="Calibri" w:hAnsi="Calibri" w:eastAsia="Calibri" w:cs="Calibri"/>
              </w:rPr>
              <w:t xml:space="preserve"> skal </w:t>
            </w:r>
            <w:r>
              <w:rPr>
                <w:rFonts w:ascii="Calibri" w:hAnsi="Calibri" w:eastAsia="Calibri" w:cs="Calibri"/>
              </w:rPr>
              <w:t xml:space="preserve">være </w:t>
            </w:r>
            <w:r>
              <w:rPr>
                <w:rFonts w:ascii="Calibri" w:hAnsi="Calibri" w:eastAsia="Calibri" w:cs="Calibri"/>
              </w:rPr>
              <w:t xml:space="preserve">tilgjengelig og på forespørsel</w:t>
            </w:r>
            <w:r>
              <w:rPr>
                <w:rFonts w:ascii="Calibri" w:hAnsi="Calibri" w:eastAsia="Calibri" w:cs="Calibri"/>
              </w:rPr>
              <w:t xml:space="preserve">,</w:t>
            </w:r>
            <w:r>
              <w:rPr>
                <w:rFonts w:ascii="Calibri" w:hAnsi="Calibri" w:eastAsia="Calibri" w:cs="Calibri"/>
              </w:rPr>
              <w:t xml:space="preserve"> kunne fremvise</w:t>
            </w:r>
            <w:r>
              <w:rPr>
                <w:rFonts w:ascii="Calibri" w:hAnsi="Calibri" w:eastAsia="Calibri" w:cs="Calibri"/>
              </w:rPr>
              <w:t xml:space="preserve">s</w:t>
            </w:r>
            <w:r>
              <w:rPr>
                <w:rFonts w:ascii="Calibri" w:hAnsi="Calibri" w:eastAsia="Calibri" w:cs="Calibri"/>
              </w:rPr>
              <w:t xml:space="preserve"> til bl.a. kontraktspart</w:t>
            </w:r>
            <w:r>
              <w:rPr>
                <w:rFonts w:ascii="Calibri" w:hAnsi="Calibri" w:eastAsia="Calibri" w:cs="Calibri"/>
              </w:rPr>
              <w:t xml:space="preserve"> </w:t>
            </w:r>
            <w:r>
              <w:rPr>
                <w:rFonts w:ascii="Calibri" w:hAnsi="Calibri" w:eastAsia="Calibri" w:cs="Calibri"/>
              </w:rPr>
              <w:t xml:space="preserve">og Arbeidstilsynet. </w:t>
            </w:r>
          </w:p>
          <w:p>
            <w:pPr>
              <w:spacing/>
              <w:rPr>
                <w:rFonts w:ascii="Calibri" w:hAnsi="Calibri" w:eastAsia="Calibri" w:cs="Calibri"/>
              </w:rPr>
            </w:pPr>
          </w:p>
          <w:p>
            <w:pPr>
              <w:spacing/>
              <w:rPr>
                <w:rFonts w:ascii="Calibri" w:hAnsi="Calibri" w:eastAsia="Calibri" w:cs="Calibri"/>
              </w:rPr>
            </w:pPr>
            <w:r>
              <w:rPr>
                <w:rFonts w:ascii="Calibri" w:hAnsi="Calibri" w:eastAsia="Calibri" w:cs="Calibri"/>
              </w:rPr>
              <w:t xml:space="preserve">SFSBA sin veileder </w:t>
            </w:r>
            <w:r>
              <w:rPr>
                <w:rFonts w:ascii="Calibri" w:hAnsi="Calibri" w:eastAsia="Calibri" w:cs="Calibri"/>
              </w:rPr>
              <w:t xml:space="preserve">(2025) </w:t>
            </w:r>
            <w:r>
              <w:rPr>
                <w:rFonts w:ascii="Calibri" w:hAnsi="Calibri" w:eastAsia="Calibri" w:cs="Calibri"/>
              </w:rPr>
              <w:t xml:space="preserve">er lagt til grunn</w:t>
            </w:r>
            <w:r>
              <w:rPr>
                <w:rFonts w:ascii="Calibri" w:hAnsi="Calibri" w:eastAsia="Calibri" w:cs="Calibri"/>
              </w:rPr>
              <w:t xml:space="preserve">.</w:t>
            </w:r>
            <w:r>
              <w:rPr>
                <w:rFonts w:ascii="Calibri" w:hAnsi="Calibri" w:eastAsia="Calibri" w:cs="Calibri"/>
              </w:rPr>
              <w:t xml:space="preserve">  </w:t>
            </w:r>
            <w:r>
              <w:rPr>
                <w:rFonts w:ascii="Calibri" w:hAnsi="Calibri" w:eastAsia="Calibri" w:cs="Calibri"/>
              </w:rPr>
              <w:t xml:space="preserve">(</w:t>
            </w:r>
            <w:r>
              <w:rPr/>
              <w:fldChar w:fldCharType="begin"/>
            </w:r>
            <w:r>
              <w:rPr/>
              <w:instrText xml:space="preserve">HYPERLINK "https://sfsba.no/wp-content/uploads/2023/01/Veileder-for-beregning-av-tilstrekkelig-og-forsvarlig-byggetid.pdf" </w:instrText>
            </w:r>
            <w:r>
              <w:rPr/>
              <w:fldChar w:fldCharType="separate"/>
            </w:r>
            <w:r>
              <w:rPr>
                <w:rStyle w:val="Hyperkobling"/>
                <w:rFonts w:ascii="Calibri" w:hAnsi="Calibri" w:eastAsia="Calibri" w:cs="Calibri"/>
              </w:rPr>
              <w:t xml:space="preserve">https://sfsba.no/wp-content/uploads/2023/01/Veileder-for-beregning-av-tilstrekkelig-og-forsvarlig-byggetid.pdf</w:t>
            </w:r>
            <w:r>
              <w:rPr/>
              <w:fldChar w:fldCharType="end"/>
            </w:r>
            <w:r>
              <w:rPr>
                <w:rFonts w:ascii="Calibri" w:hAnsi="Calibri" w:eastAsia="Calibri" w:cs="Calibri"/>
              </w:rPr>
              <w:t xml:space="preserve">)</w:t>
            </w:r>
          </w:p>
        </w:tc>
      </w:tr>
    </w:tbl>
    <w:p w14:paraId="59C8B4EC">
      <w:pPr>
        <w:spacing/>
        <w:rPr>
          <w:rFonts w:ascii="Arial" w:hAnsi="Arial" w:cs="Arial"/>
        </w:rPr>
      </w:pPr>
    </w:p>
    <w:tbl>
      <w:tblPr>
        <w:tblW w:w="144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00"/>
        <w:gridCol w:w="5103"/>
        <w:gridCol w:w="6946"/>
      </w:tblGrid>
      <w:tr>
        <w:trPr>
          <w:trHeight w:val="300" w:hRule="atLeast"/>
        </w:trPr>
        <w:tc>
          <w:tcPr>
            <w:tcW w:type="dxa" w:w="2400"/>
            <w:tcBorders>
              <w:top w:val="single" w:color="auto" w:sz="8" w:space="0"/>
              <w:left w:val="single" w:color="auto" w:sz="8" w:space="0"/>
              <w:bottom w:val="single" w:color="auto" w:sz="12" w:space="0"/>
              <w:right w:val="single" w:color="auto" w:sz="8" w:space="0"/>
            </w:tcBorders>
            <w:tcMar>
              <w:left w:w="70" w:type="dxa"/>
              <w:right w:w="70" w:type="dxa"/>
            </w:tcMar>
          </w:tcPr>
          <w:p>
            <w:pPr>
              <w:spacing/>
              <w:rPr>
                <w:rFonts w:ascii="Calibri" w:hAnsi="Calibri" w:eastAsia="Calibri" w:cs="Calibri"/>
              </w:rPr>
            </w:pPr>
            <w:r>
              <w:rPr>
                <w:rFonts w:ascii="Calibri" w:hAnsi="Calibri" w:eastAsia="Calibri" w:cs="Calibri"/>
              </w:rPr>
              <w:t xml:space="preserve">Funksjon(er):</w:t>
            </w:r>
          </w:p>
        </w:tc>
        <w:tc>
          <w:tcPr>
            <w:tcW w:type="dxa" w:w="5103"/>
            <w:tcBorders>
              <w:top w:val="single" w:color="auto" w:sz="8" w:space="0"/>
              <w:left w:val="single" w:color="auto" w:sz="8" w:space="0"/>
              <w:bottom w:val="single" w:color="auto" w:sz="12" w:space="0"/>
              <w:right w:val="single" w:color="auto" w:sz="8" w:space="0"/>
            </w:tcBorders>
            <w:tcMar>
              <w:left w:w="70" w:type="dxa"/>
              <w:right w:w="70" w:type="dxa"/>
            </w:tcMar>
          </w:tcPr>
          <w:p>
            <w:pPr>
              <w:spacing/>
              <w:rPr/>
            </w:pPr>
            <w:r>
              <w:rPr>
                <w:rFonts w:ascii="Calibri" w:hAnsi="Calibri" w:eastAsia="Calibri" w:cs="Calibri"/>
              </w:rPr>
              <w:t xml:space="preserve">Firma:</w:t>
            </w:r>
          </w:p>
        </w:tc>
        <w:tc>
          <w:tcPr>
            <w:tcW w:type="dxa" w:w="6946"/>
            <w:tcBorders>
              <w:top w:val="single" w:color="auto" w:sz="8" w:space="0"/>
              <w:left w:val="single" w:color="auto" w:sz="8" w:space="0"/>
              <w:bottom w:val="single" w:color="auto" w:sz="12" w:space="0"/>
              <w:right w:val="single" w:color="auto" w:sz="8" w:space="0"/>
            </w:tcBorders>
            <w:tcMar>
              <w:left w:w="70" w:type="dxa"/>
              <w:right w:w="70" w:type="dxa"/>
            </w:tcMar>
          </w:tcPr>
          <w:p>
            <w:pPr>
              <w:spacing/>
              <w:rPr>
                <w:rFonts w:ascii="Calibri" w:hAnsi="Calibri" w:eastAsia="Calibri" w:cs="Calibri"/>
              </w:rPr>
            </w:pPr>
            <w:r>
              <w:rPr>
                <w:rFonts w:ascii="Calibri" w:hAnsi="Calibri" w:eastAsia="Calibri" w:cs="Calibri"/>
              </w:rPr>
              <w:t xml:space="preserve">Deltakere - Navn:</w:t>
            </w:r>
          </w:p>
        </w:tc>
      </w:tr>
      <w:tr>
        <w:trPr>
          <w:trHeight w:val="300" w:hRule="atLeast"/>
        </w:trPr>
        <w:tc>
          <w:tcPr>
            <w:tcW w:type="dxa" w:w="2400"/>
            <w:tcBorders>
              <w:top w:val="single" w:color="auto" w:sz="12" w:space="0"/>
              <w:left w:val="single" w:color="auto" w:sz="8" w:space="0"/>
              <w:bottom w:val="single" w:color="auto" w:sz="8" w:space="0"/>
              <w:right w:val="single" w:color="auto" w:sz="8" w:space="0"/>
            </w:tcBorders>
            <w:tcMar>
              <w:left w:w="70" w:type="dxa"/>
              <w:right w:w="70" w:type="dxa"/>
            </w:tcMar>
          </w:tcPr>
          <w:p>
            <w:pPr>
              <w:spacing/>
              <w:rPr/>
            </w:pPr>
            <w:r>
              <w:rPr>
                <w:rFonts w:ascii="Calibri" w:hAnsi="Calibri" w:eastAsia="Calibri" w:cs="Calibri"/>
              </w:rPr>
              <w:t xml:space="preserve">BH (PL/BHR)</w:t>
            </w:r>
          </w:p>
        </w:tc>
        <w:tc>
          <w:tcPr>
            <w:tcW w:type="dxa" w:w="5103"/>
            <w:tcBorders>
              <w:top w:val="single" w:color="auto" w:sz="12" w:space="0"/>
              <w:left w:val="single" w:color="auto" w:sz="8" w:space="0"/>
              <w:bottom w:val="single" w:color="auto" w:sz="8" w:space="0"/>
              <w:right w:val="single" w:color="auto" w:sz="8" w:space="0"/>
            </w:tcBorders>
            <w:tcMar>
              <w:left w:w="70" w:type="dxa"/>
              <w:right w:w="70" w:type="dxa"/>
            </w:tcMar>
          </w:tcPr>
          <w:p>
            <w:pPr>
              <w:spacing/>
              <w:rPr/>
            </w:pPr>
            <w:r>
              <w:rPr>
                <w:rFonts w:ascii="Calibri" w:hAnsi="Calibri" w:eastAsia="Calibri" w:cs="Calibri"/>
              </w:rPr>
              <w:t xml:space="preserve"> </w:t>
            </w:r>
          </w:p>
        </w:tc>
        <w:tc>
          <w:tcPr>
            <w:tcW w:type="dxa" w:w="6946"/>
            <w:tcBorders>
              <w:top w:val="single" w:color="auto" w:sz="12" w:space="0"/>
              <w:left w:val="single" w:color="auto" w:sz="8" w:space="0"/>
              <w:bottom w:val="single" w:color="auto" w:sz="8" w:space="0"/>
              <w:right w:val="single" w:color="auto" w:sz="8" w:space="0"/>
            </w:tcBorders>
            <w:tcMar>
              <w:left w:w="70" w:type="dxa"/>
              <w:right w:w="70" w:type="dxa"/>
            </w:tcMar>
          </w:tcPr>
          <w:p>
            <w:pPr>
              <w:spacing/>
              <w:rPr/>
            </w:pPr>
          </w:p>
        </w:tc>
      </w:tr>
      <w:tr>
        <w:trPr>
          <w:trHeight w:val="300" w:hRule="atLeast"/>
        </w:trPr>
        <w:tc>
          <w:tcPr>
            <w:tcW w:type="dxa" w:w="2400"/>
            <w:tcBorders>
              <w:top w:val="single" w:color="auto" w:sz="8" w:space="0"/>
              <w:left w:val="single" w:color="auto" w:sz="8" w:space="0"/>
              <w:bottom w:val="single" w:color="auto" w:sz="8" w:space="0"/>
              <w:right w:val="single" w:color="auto" w:sz="8" w:space="0"/>
            </w:tcBorders>
            <w:tcMar>
              <w:left w:w="70" w:type="dxa"/>
              <w:right w:w="70" w:type="dxa"/>
            </w:tcMar>
          </w:tcPr>
          <w:p>
            <w:pPr>
              <w:spacing/>
              <w:rPr/>
            </w:pPr>
            <w:r>
              <w:rPr>
                <w:rFonts w:ascii="Calibri" w:hAnsi="Calibri" w:eastAsia="Calibri" w:cs="Calibri"/>
              </w:rPr>
              <w:t xml:space="preserve">PGL </w:t>
            </w:r>
          </w:p>
        </w:tc>
        <w:tc>
          <w:tcPr>
            <w:tcW w:type="dxa" w:w="5103"/>
            <w:tcBorders>
              <w:top w:val="single" w:color="auto" w:sz="8" w:space="0"/>
              <w:left w:val="single" w:color="auto" w:sz="8" w:space="0"/>
              <w:bottom w:val="single" w:color="auto" w:sz="8" w:space="0"/>
              <w:right w:val="single" w:color="auto" w:sz="8" w:space="0"/>
            </w:tcBorders>
            <w:tcMar>
              <w:left w:w="70" w:type="dxa"/>
              <w:right w:w="70" w:type="dxa"/>
            </w:tcMar>
          </w:tcPr>
          <w:p>
            <w:pPr>
              <w:spacing/>
              <w:rPr/>
            </w:pPr>
            <w:r>
              <w:rPr>
                <w:rFonts w:ascii="Calibri" w:hAnsi="Calibri" w:eastAsia="Calibri" w:cs="Calibri"/>
              </w:rPr>
              <w:t xml:space="preserve"> </w:t>
            </w:r>
          </w:p>
        </w:tc>
        <w:tc>
          <w:tcPr>
            <w:tcW w:type="dxa" w:w="6946"/>
            <w:tcBorders>
              <w:top w:val="single" w:color="auto" w:sz="8" w:space="0"/>
              <w:left w:val="single" w:color="auto" w:sz="8" w:space="0"/>
              <w:bottom w:val="single" w:color="auto" w:sz="8" w:space="0"/>
              <w:right w:val="single" w:color="auto" w:sz="8" w:space="0"/>
            </w:tcBorders>
            <w:tcMar>
              <w:left w:w="70" w:type="dxa"/>
              <w:right w:w="70" w:type="dxa"/>
            </w:tcMar>
          </w:tcPr>
          <w:p>
            <w:pPr>
              <w:spacing/>
              <w:rPr/>
            </w:pPr>
          </w:p>
        </w:tc>
      </w:tr>
      <w:tr>
        <w:trPr>
          <w:trHeight w:val="300" w:hRule="atLeast"/>
        </w:trPr>
        <w:tc>
          <w:tcPr>
            <w:tcW w:type="dxa" w:w="2400"/>
            <w:tcBorders>
              <w:top w:val="single" w:color="auto" w:sz="8" w:space="0"/>
              <w:left w:val="single" w:color="auto" w:sz="8" w:space="0"/>
              <w:bottom w:val="single" w:color="auto" w:sz="8" w:space="0"/>
              <w:right w:val="single" w:color="auto" w:sz="8" w:space="0"/>
            </w:tcBorders>
            <w:tcMar>
              <w:left w:w="70" w:type="dxa"/>
              <w:right w:w="70" w:type="dxa"/>
            </w:tcMar>
          </w:tcPr>
          <w:p>
            <w:pPr>
              <w:spacing/>
              <w:rPr/>
            </w:pPr>
            <w:r>
              <w:rPr>
                <w:rFonts w:ascii="Calibri" w:hAnsi="Calibri" w:eastAsia="Calibri" w:cs="Calibri"/>
              </w:rPr>
              <w:t xml:space="preserve">KP</w:t>
            </w:r>
          </w:p>
        </w:tc>
        <w:tc>
          <w:tcPr>
            <w:tcW w:type="dxa" w:w="5103"/>
            <w:tcBorders>
              <w:top w:val="single" w:color="auto" w:sz="8" w:space="0"/>
              <w:left w:val="single" w:color="auto" w:sz="8" w:space="0"/>
              <w:bottom w:val="single" w:color="auto" w:sz="8" w:space="0"/>
              <w:right w:val="single" w:color="auto" w:sz="8" w:space="0"/>
            </w:tcBorders>
            <w:tcMar>
              <w:left w:w="70" w:type="dxa"/>
              <w:right w:w="70" w:type="dxa"/>
            </w:tcMar>
          </w:tcPr>
          <w:p>
            <w:pPr>
              <w:spacing/>
              <w:rPr/>
            </w:pPr>
            <w:r>
              <w:rPr>
                <w:rFonts w:ascii="Calibri" w:hAnsi="Calibri" w:eastAsia="Calibri" w:cs="Calibri"/>
              </w:rPr>
              <w:t xml:space="preserve"> </w:t>
            </w:r>
          </w:p>
        </w:tc>
        <w:tc>
          <w:tcPr>
            <w:tcW w:type="dxa" w:w="6946"/>
            <w:tcBorders>
              <w:top w:val="single" w:color="auto" w:sz="8" w:space="0"/>
              <w:left w:val="single" w:color="auto" w:sz="8" w:space="0"/>
              <w:bottom w:val="single" w:color="auto" w:sz="8" w:space="0"/>
              <w:right w:val="single" w:color="auto" w:sz="8" w:space="0"/>
            </w:tcBorders>
            <w:tcMar>
              <w:left w:w="70" w:type="dxa"/>
              <w:right w:w="70" w:type="dxa"/>
            </w:tcMar>
          </w:tcPr>
          <w:p>
            <w:pPr>
              <w:spacing/>
              <w:rPr/>
            </w:pPr>
          </w:p>
        </w:tc>
      </w:tr>
      <w:tr>
        <w:trPr>
          <w:trHeight w:val="300" w:hRule="atLeast"/>
        </w:trPr>
        <w:tc>
          <w:tcPr>
            <w:tcW w:type="dxa" w:w="2400"/>
            <w:tcBorders>
              <w:top w:val="single" w:color="auto" w:sz="8" w:space="0"/>
              <w:left w:val="single" w:color="auto" w:sz="8" w:space="0"/>
              <w:bottom w:val="single" w:color="auto" w:sz="8" w:space="0"/>
              <w:right w:val="single" w:color="auto" w:sz="8" w:space="0"/>
            </w:tcBorders>
            <w:tcMar>
              <w:left w:w="70" w:type="dxa"/>
              <w:right w:w="70" w:type="dxa"/>
            </w:tcMar>
          </w:tcPr>
          <w:p>
            <w:pPr>
              <w:spacing/>
              <w:rPr>
                <w:rFonts w:ascii="Calibri" w:hAnsi="Calibri" w:eastAsia="Calibri" w:cs="Calibri"/>
              </w:rPr>
            </w:pPr>
          </w:p>
        </w:tc>
        <w:tc>
          <w:tcPr>
            <w:tcW w:type="dxa" w:w="5103"/>
            <w:tcBorders>
              <w:top w:val="single" w:color="auto" w:sz="8" w:space="0"/>
              <w:left w:val="single" w:color="auto" w:sz="8" w:space="0"/>
              <w:bottom w:val="single" w:color="auto" w:sz="8" w:space="0"/>
              <w:right w:val="single" w:color="auto" w:sz="8" w:space="0"/>
            </w:tcBorders>
            <w:tcMar>
              <w:left w:w="70" w:type="dxa"/>
              <w:right w:w="70" w:type="dxa"/>
            </w:tcMar>
          </w:tcPr>
          <w:p>
            <w:pPr>
              <w:spacing/>
              <w:rPr>
                <w:rFonts w:ascii="Calibri" w:hAnsi="Calibri" w:eastAsia="Calibri" w:cs="Calibri"/>
              </w:rPr>
            </w:pPr>
          </w:p>
        </w:tc>
        <w:tc>
          <w:tcPr>
            <w:tcW w:type="dxa" w:w="6946"/>
            <w:tcBorders>
              <w:top w:val="single" w:color="auto" w:sz="8" w:space="0"/>
              <w:left w:val="single" w:color="auto" w:sz="8" w:space="0"/>
              <w:bottom w:val="single" w:color="auto" w:sz="8" w:space="0"/>
              <w:right w:val="single" w:color="auto" w:sz="8" w:space="0"/>
            </w:tcBorders>
            <w:tcMar>
              <w:left w:w="70" w:type="dxa"/>
              <w:right w:w="70" w:type="dxa"/>
            </w:tcMar>
          </w:tcPr>
          <w:p>
            <w:pPr>
              <w:spacing/>
              <w:rPr>
                <w:rFonts w:ascii="Calibri" w:hAnsi="Calibri" w:eastAsia="Calibri" w:cs="Calibri"/>
              </w:rPr>
            </w:pPr>
          </w:p>
        </w:tc>
      </w:tr>
      <w:tr>
        <w:trPr>
          <w:trHeight w:val="300" w:hRule="atLeast"/>
        </w:trPr>
        <w:tc>
          <w:tcPr>
            <w:tcW w:type="dxa" w:w="2400"/>
            <w:tcBorders>
              <w:top w:val="single" w:color="auto" w:sz="8" w:space="0"/>
              <w:left w:val="single" w:color="auto" w:sz="8" w:space="0"/>
              <w:bottom w:val="single" w:color="auto" w:sz="8" w:space="0"/>
              <w:right w:val="single" w:color="auto" w:sz="8" w:space="0"/>
            </w:tcBorders>
            <w:tcMar>
              <w:left w:w="70" w:type="dxa"/>
              <w:right w:w="70" w:type="dxa"/>
            </w:tcMar>
          </w:tcPr>
          <w:p>
            <w:pPr>
              <w:spacing/>
              <w:rPr>
                <w:rFonts w:ascii="Calibri" w:hAnsi="Calibri" w:eastAsia="Calibri" w:cs="Calibri"/>
              </w:rPr>
            </w:pPr>
          </w:p>
        </w:tc>
        <w:tc>
          <w:tcPr>
            <w:tcW w:type="dxa" w:w="5103"/>
            <w:tcBorders>
              <w:top w:val="single" w:color="auto" w:sz="8" w:space="0"/>
              <w:left w:val="single" w:color="auto" w:sz="8" w:space="0"/>
              <w:bottom w:val="single" w:color="auto" w:sz="8" w:space="0"/>
              <w:right w:val="single" w:color="auto" w:sz="8" w:space="0"/>
            </w:tcBorders>
            <w:tcMar>
              <w:left w:w="70" w:type="dxa"/>
              <w:right w:w="70" w:type="dxa"/>
            </w:tcMar>
          </w:tcPr>
          <w:p>
            <w:pPr>
              <w:spacing/>
              <w:rPr>
                <w:rFonts w:ascii="Calibri" w:hAnsi="Calibri" w:eastAsia="Calibri" w:cs="Calibri"/>
              </w:rPr>
            </w:pPr>
          </w:p>
        </w:tc>
        <w:tc>
          <w:tcPr>
            <w:tcW w:type="dxa" w:w="6946"/>
            <w:tcBorders>
              <w:top w:val="single" w:color="auto" w:sz="8" w:space="0"/>
              <w:left w:val="single" w:color="auto" w:sz="8" w:space="0"/>
              <w:bottom w:val="single" w:color="auto" w:sz="8" w:space="0"/>
              <w:right w:val="single" w:color="auto" w:sz="8" w:space="0"/>
            </w:tcBorders>
            <w:tcMar>
              <w:left w:w="70" w:type="dxa"/>
              <w:right w:w="70" w:type="dxa"/>
            </w:tcMar>
          </w:tcPr>
          <w:p>
            <w:pPr>
              <w:spacing/>
              <w:rPr>
                <w:rFonts w:ascii="Calibri" w:hAnsi="Calibri" w:eastAsia="Calibri" w:cs="Calibri"/>
              </w:rPr>
            </w:pPr>
          </w:p>
        </w:tc>
      </w:tr>
    </w:tbl>
    <w:p w14:paraId="6231E73E">
      <w:pPr>
        <w:spacing/>
        <w:rPr>
          <w:rFonts w:ascii="Arial" w:hAnsi="Arial" w:cs="Arial"/>
        </w:rPr>
      </w:pPr>
    </w:p>
    <w:tbl>
      <w:tblPr>
        <w:tblW w:w="1444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413"/>
        <w:gridCol w:w="1987"/>
        <w:gridCol w:w="5103"/>
        <w:gridCol w:w="6943"/>
      </w:tblGrid>
      <w:tr>
        <w:trPr/>
        <w:tc>
          <w:tcPr>
            <w:tcW w:type="dxa" w:w="413"/>
            <w:tcBorders/>
            <w:shd w:fill="ADADAD" w:color="auto" w:val="clear"/>
          </w:tcPr>
          <w:p>
            <w:pPr>
              <w:spacing/>
              <w:ind w:left="130"/>
              <w:rPr>
                <w:rFonts w:ascii="Arial" w:hAnsi="Arial" w:cs="Arial"/>
                <w:b/>
                <w:color w:val="000000"/>
                <w:sz w:val="20"/>
                <w:szCs w:val="20"/>
              </w:rPr>
            </w:pPr>
          </w:p>
        </w:tc>
        <w:tc>
          <w:tcPr>
            <w:tcW w:type="dxa" w:w="1987"/>
            <w:tcBorders/>
            <w:shd w:fill="ADADAD" w:color="auto" w:val="clear"/>
            <w:hideMark/>
            <w:vAlign w:val="center"/>
          </w:tcPr>
          <w:p>
            <w:pPr>
              <w:spacing/>
              <w:ind w:left="130"/>
              <w:rPr>
                <w:rFonts w:ascii="Arial" w:hAnsi="Arial" w:cs="Arial"/>
                <w:b/>
                <w:bCs/>
                <w:color w:val="000000"/>
                <w:sz w:val="20"/>
                <w:szCs w:val="20"/>
              </w:rPr>
            </w:pPr>
            <w:r>
              <w:rPr>
                <w:rFonts w:ascii="Arial" w:hAnsi="Arial" w:cs="Arial"/>
                <w:b/>
                <w:bCs/>
                <w:color w:val="000000"/>
                <w:sz w:val="20"/>
                <w:szCs w:val="20"/>
              </w:rPr>
              <w:t xml:space="preserve">Forhold</w:t>
            </w:r>
            <w:r>
              <w:rPr>
                <w:rFonts w:ascii="Arial" w:hAnsi="Arial" w:cs="Arial"/>
                <w:b/>
                <w:bCs/>
                <w:color w:val="000000"/>
                <w:sz w:val="20"/>
                <w:szCs w:val="20"/>
              </w:rPr>
              <w:t xml:space="preserve"> :</w:t>
            </w:r>
          </w:p>
          <w:p>
            <w:pPr>
              <w:spacing/>
              <w:ind w:left="130"/>
              <w:rPr>
                <w:rFonts w:ascii="Arial" w:hAnsi="Arial" w:cs="Arial"/>
                <w:b/>
                <w:color w:val="000000"/>
                <w:sz w:val="20"/>
                <w:szCs w:val="20"/>
              </w:rPr>
            </w:pPr>
          </w:p>
          <w:p>
            <w:pPr>
              <w:spacing/>
              <w:ind w:left="130"/>
              <w:rPr>
                <w:rFonts w:ascii="Arial" w:hAnsi="Arial" w:cs="Arial"/>
                <w:b/>
                <w:color w:val="000000"/>
                <w:sz w:val="20"/>
                <w:szCs w:val="20"/>
              </w:rPr>
            </w:pPr>
          </w:p>
        </w:tc>
        <w:tc>
          <w:tcPr>
            <w:tcW w:type="dxa" w:w="5103"/>
            <w:tcBorders/>
            <w:shd w:fill="ADADAD" w:color="auto" w:val="clear"/>
            <w:hideMark/>
          </w:tcPr>
          <w:p>
            <w:pPr>
              <w:spacing/>
              <w:ind w:left="228"/>
              <w:rPr>
                <w:rFonts w:ascii="Arial" w:hAnsi="Arial" w:cs="Arial"/>
                <w:b/>
                <w:bCs/>
                <w:color w:val="000000"/>
                <w:sz w:val="20"/>
                <w:szCs w:val="20"/>
              </w:rPr>
            </w:pPr>
            <w:r>
              <w:rPr>
                <w:rFonts w:ascii="Arial" w:hAnsi="Arial" w:cs="Arial"/>
                <w:b/>
                <w:bCs/>
                <w:color w:val="000000"/>
                <w:sz w:val="20"/>
                <w:szCs w:val="20"/>
              </w:rPr>
              <w:t xml:space="preserve">Relevante tiltak/</w:t>
            </w:r>
            <w:r>
              <w:rPr>
                <w:rFonts w:ascii="Arial" w:hAnsi="Arial" w:cs="Arial"/>
                <w:b/>
                <w:bCs/>
                <w:color w:val="000000"/>
                <w:sz w:val="20"/>
                <w:szCs w:val="20"/>
              </w:rPr>
              <w:t xml:space="preserve">vurdering</w:t>
            </w:r>
            <w:r>
              <w:rPr>
                <w:rFonts w:ascii="Arial" w:hAnsi="Arial" w:cs="Arial"/>
                <w:b/>
                <w:bCs/>
                <w:color w:val="000000"/>
                <w:sz w:val="20"/>
                <w:szCs w:val="20"/>
              </w:rPr>
              <w:t xml:space="preserve"> </w:t>
            </w:r>
            <w:r>
              <w:rPr>
                <w:rFonts w:ascii="Arial" w:hAnsi="Arial" w:cs="Arial"/>
                <w:b/>
                <w:bCs/>
                <w:color w:val="000000"/>
                <w:sz w:val="20"/>
                <w:szCs w:val="20"/>
              </w:rPr>
              <w:t xml:space="preserve">:</w:t>
            </w:r>
          </w:p>
        </w:tc>
        <w:tc>
          <w:tcPr>
            <w:tcW w:type="dxa" w:w="6943"/>
            <w:tcBorders/>
            <w:shd w:fill="ADADAD" w:color="auto" w:val="clear"/>
          </w:tcPr>
          <w:p>
            <w:pPr>
              <w:spacing/>
              <w:ind w:left="228"/>
              <w:rPr>
                <w:rFonts w:ascii="Arial" w:hAnsi="Arial" w:cs="Arial"/>
                <w:b/>
                <w:bCs/>
                <w:color w:val="000000"/>
                <w:sz w:val="20"/>
                <w:szCs w:val="20"/>
              </w:rPr>
            </w:pPr>
            <w:r>
              <w:rPr>
                <w:rFonts w:ascii="Arial" w:hAnsi="Arial" w:cs="Arial"/>
                <w:b/>
                <w:bCs/>
                <w:color w:val="000000"/>
                <w:sz w:val="20"/>
                <w:szCs w:val="20"/>
              </w:rPr>
              <w:t xml:space="preserve">Dokumentasjon</w:t>
            </w:r>
            <w:r>
              <w:rPr>
                <w:rFonts w:ascii="Arial" w:hAnsi="Arial" w:cs="Arial"/>
                <w:b/>
                <w:bCs/>
                <w:color w:val="000000"/>
                <w:sz w:val="20"/>
                <w:szCs w:val="20"/>
              </w:rPr>
              <w:t xml:space="preserve"> / </w:t>
            </w:r>
            <w:r>
              <w:rPr>
                <w:rFonts w:ascii="Arial" w:hAnsi="Arial" w:cs="Arial"/>
                <w:b/>
                <w:bCs/>
                <w:color w:val="000000"/>
                <w:sz w:val="20"/>
                <w:szCs w:val="20"/>
              </w:rPr>
              <w:t xml:space="preserve">Merknader</w:t>
            </w:r>
            <w:r>
              <w:rPr>
                <w:rFonts w:ascii="Arial" w:hAnsi="Arial" w:cs="Arial"/>
                <w:b/>
                <w:bCs/>
                <w:color w:val="000000"/>
                <w:sz w:val="20"/>
                <w:szCs w:val="20"/>
              </w:rPr>
              <w:t xml:space="preserve"> :</w:t>
            </w:r>
          </w:p>
        </w:tc>
      </w:tr>
      <w:tr>
        <w:trPr/>
        <w:tc>
          <w:tcPr>
            <w:tcW w:type="dxa" w:w="413"/>
            <w:tcBorders/>
          </w:tcPr>
          <w:p>
            <w:pPr>
              <w:spacing/>
              <w:ind w:left="130"/>
              <w:rPr>
                <w:rFonts w:ascii="Arial" w:hAnsi="Arial" w:cs="Arial"/>
                <w:sz w:val="20"/>
                <w:szCs w:val="20"/>
              </w:rPr>
            </w:pPr>
            <w:r>
              <w:rPr>
                <w:rFonts w:ascii="Arial" w:hAnsi="Arial" w:cs="Arial"/>
                <w:sz w:val="20"/>
                <w:szCs w:val="20"/>
              </w:rPr>
              <w:t xml:space="preserve">1</w:t>
            </w:r>
          </w:p>
        </w:tc>
        <w:tc>
          <w:tcPr>
            <w:tcW w:type="dxa" w:w="1987"/>
            <w:tcBorders/>
            <w:hideMark/>
          </w:tcPr>
          <w:p>
            <w:pPr>
              <w:spacing/>
              <w:ind w:left="130"/>
              <w:rPr>
                <w:rFonts w:ascii="Arial" w:hAnsi="Arial" w:cs="Arial"/>
                <w:sz w:val="20"/>
                <w:szCs w:val="20"/>
              </w:rPr>
            </w:pPr>
            <w:r>
              <w:rPr>
                <w:rFonts w:ascii="Arial" w:hAnsi="Arial" w:cs="Arial"/>
                <w:sz w:val="20"/>
                <w:szCs w:val="20"/>
              </w:rPr>
              <w:t xml:space="preserve">Byggherrens organisering av sitt team som skal beregne byggetid.</w:t>
            </w:r>
          </w:p>
        </w:tc>
        <w:tc>
          <w:tcPr>
            <w:tcW w:type="dxa" w:w="5103"/>
            <w:tcBorders/>
            <w:hideMark/>
          </w:tcPr>
          <w:p>
            <w:pPr>
              <w:spacing/>
              <w:ind w:left="228"/>
              <w:rPr>
                <w:rFonts w:ascii="Arial" w:hAnsi="Arial" w:cs="Arial"/>
                <w:sz w:val="20"/>
                <w:szCs w:val="20"/>
              </w:rPr>
            </w:pPr>
            <w:r>
              <w:rPr>
                <w:rFonts w:ascii="Arial" w:hAnsi="Arial" w:cs="Arial"/>
                <w:sz w:val="20"/>
                <w:szCs w:val="20"/>
              </w:rPr>
              <w:t xml:space="preserve">Konkret erfaring/kunnskap er svært viktig for å kunne vurdere fremdrift og </w:t>
            </w:r>
            <w:r>
              <w:rPr>
                <w:rFonts w:ascii="Arial" w:hAnsi="Arial" w:cs="Arial"/>
                <w:sz w:val="20"/>
                <w:szCs w:val="20"/>
              </w:rPr>
              <w:t xml:space="preserve">potensielle</w:t>
            </w:r>
            <w:r>
              <w:rPr>
                <w:rFonts w:ascii="Arial" w:hAnsi="Arial" w:cs="Arial"/>
                <w:sz w:val="20"/>
                <w:szCs w:val="20"/>
              </w:rPr>
              <w:t xml:space="preserve"> hindringer.</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w:t>
            </w:r>
            <w:r>
              <w:rPr>
                <w:rFonts w:ascii="Arial" w:hAnsi="Arial" w:cs="Arial"/>
                <w:b/>
                <w:bCs/>
                <w:i/>
                <w:iCs/>
                <w:sz w:val="18"/>
                <w:szCs w:val="18"/>
              </w:rPr>
              <w:t xml:space="preserve">Evnt</w:t>
            </w:r>
            <w:r>
              <w:rPr>
                <w:rFonts w:ascii="Arial" w:hAnsi="Arial" w:cs="Arial"/>
                <w:b/>
                <w:bCs/>
                <w:i/>
                <w:iCs/>
                <w:sz w:val="18"/>
                <w:szCs w:val="18"/>
              </w:rPr>
              <w:t xml:space="preserve"> n</w:t>
            </w:r>
            <w:r>
              <w:rPr>
                <w:rFonts w:ascii="Arial" w:hAnsi="Arial" w:cs="Arial"/>
                <w:b/>
                <w:bCs/>
                <w:i/>
                <w:iCs/>
                <w:sz w:val="18"/>
                <w:szCs w:val="18"/>
              </w:rPr>
              <w:t xml:space="preserve">otat lages som beskriver hvilke deltagere som har deltatt i prosessen og deres erfaringsgrunnlag.</w:t>
            </w:r>
            <w:r>
              <w:rPr>
                <w:rFonts w:ascii="Arial" w:hAnsi="Arial" w:cs="Arial"/>
                <w:b/>
                <w:bCs/>
                <w:i/>
                <w:iCs/>
                <w:sz w:val="18"/>
                <w:szCs w:val="18"/>
              </w:rPr>
              <w:t xml:space="preserve">)</w:t>
            </w:r>
          </w:p>
          <w:p>
            <w:pPr>
              <w:spacing/>
              <w:ind w:left="228"/>
              <w:rPr>
                <w:rFonts w:ascii="Arial" w:hAnsi="Arial" w:cs="Arial"/>
                <w:sz w:val="20"/>
                <w:szCs w:val="20"/>
              </w:rPr>
            </w:pPr>
          </w:p>
        </w:tc>
        <w:tc>
          <w:tcPr>
            <w:tcW w:type="dxa" w:w="6943"/>
            <w:tcBorders/>
          </w:tcPr>
          <w:p>
            <w:pPr>
              <w:spacing/>
              <w:ind w:left="228"/>
              <w:rPr>
                <w:rFonts w:ascii="Arial" w:hAnsi="Arial" w:cs="Arial"/>
                <w:sz w:val="20"/>
                <w:szCs w:val="20"/>
              </w:rPr>
            </w:pPr>
          </w:p>
        </w:tc>
      </w:tr>
    </w:tbl>
    <w:p w14:paraId="24613DD1">
      <w:pPr>
        <w:spacing/>
        <w:rPr/>
      </w:pPr>
      <w:r>
        <w:rPr/>
        <w:br w:type="page"/>
      </w:r>
    </w:p>
    <w:tbl>
      <w:tblPr>
        <w:tblW w:w="1444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413"/>
        <w:gridCol w:w="1987"/>
        <w:gridCol w:w="5103"/>
        <w:gridCol w:w="6943"/>
      </w:tblGrid>
      <w:tr>
        <w:trPr/>
        <w:tc>
          <w:tcPr>
            <w:tcW w:type="dxa" w:w="413"/>
            <w:tcBorders/>
            <w:shd w:fill="ADADAD" w:color="auto" w:val="clear"/>
          </w:tcPr>
          <w:p>
            <w:pPr>
              <w:spacing/>
              <w:ind w:left="130"/>
              <w:rPr>
                <w:rFonts w:ascii="Arial" w:hAnsi="Arial" w:cs="Arial"/>
                <w:b/>
                <w:color w:val="000000"/>
                <w:sz w:val="20"/>
                <w:szCs w:val="20"/>
              </w:rPr>
            </w:pPr>
            <w:r>
              <w:rPr/>
              <w:br w:type="page"/>
            </w:r>
          </w:p>
        </w:tc>
        <w:tc>
          <w:tcPr>
            <w:tcW w:type="dxa" w:w="1987"/>
            <w:tcBorders/>
            <w:shd w:fill="ADADAD" w:color="auto" w:val="clear"/>
            <w:hideMark/>
            <w:vAlign w:val="center"/>
          </w:tcPr>
          <w:p>
            <w:pPr>
              <w:spacing/>
              <w:ind w:left="130"/>
              <w:rPr>
                <w:rFonts w:ascii="Arial" w:hAnsi="Arial" w:cs="Arial"/>
                <w:b/>
                <w:bCs/>
                <w:color w:val="000000"/>
                <w:sz w:val="20"/>
                <w:szCs w:val="20"/>
              </w:rPr>
            </w:pPr>
            <w:r>
              <w:rPr>
                <w:rFonts w:ascii="Arial" w:hAnsi="Arial" w:cs="Arial"/>
                <w:b/>
                <w:bCs/>
                <w:color w:val="000000"/>
                <w:sz w:val="20"/>
                <w:szCs w:val="20"/>
              </w:rPr>
              <w:t xml:space="preserve">Forhold :</w:t>
            </w:r>
          </w:p>
          <w:p>
            <w:pPr>
              <w:spacing/>
              <w:ind w:left="130"/>
              <w:rPr>
                <w:rFonts w:ascii="Arial" w:hAnsi="Arial" w:cs="Arial"/>
                <w:b/>
                <w:color w:val="000000"/>
                <w:sz w:val="20"/>
                <w:szCs w:val="20"/>
              </w:rPr>
            </w:pPr>
          </w:p>
          <w:p>
            <w:pPr>
              <w:spacing/>
              <w:ind w:left="130"/>
              <w:rPr>
                <w:rFonts w:ascii="Arial" w:hAnsi="Arial" w:cs="Arial"/>
                <w:b/>
                <w:color w:val="000000"/>
                <w:sz w:val="20"/>
                <w:szCs w:val="20"/>
              </w:rPr>
            </w:pPr>
          </w:p>
        </w:tc>
        <w:tc>
          <w:tcPr>
            <w:tcW w:type="dxa" w:w="5103"/>
            <w:tcBorders/>
            <w:shd w:fill="ADADAD" w:color="auto" w:val="clear"/>
            <w:hideMark/>
          </w:tcPr>
          <w:p>
            <w:pPr>
              <w:spacing/>
              <w:ind w:left="228"/>
              <w:rPr>
                <w:rFonts w:ascii="Arial" w:hAnsi="Arial" w:cs="Arial"/>
                <w:b/>
                <w:bCs/>
                <w:color w:val="000000"/>
                <w:sz w:val="20"/>
                <w:szCs w:val="20"/>
              </w:rPr>
            </w:pPr>
            <w:r>
              <w:rPr>
                <w:rFonts w:ascii="Arial" w:hAnsi="Arial" w:cs="Arial"/>
                <w:b/>
                <w:bCs/>
                <w:color w:val="000000"/>
                <w:sz w:val="20"/>
                <w:szCs w:val="20"/>
              </w:rPr>
              <w:t xml:space="preserve">Relevante tiltak/</w:t>
            </w:r>
            <w:r>
              <w:rPr>
                <w:rFonts w:ascii="Arial" w:hAnsi="Arial" w:cs="Arial"/>
                <w:b/>
                <w:bCs/>
                <w:color w:val="000000"/>
                <w:sz w:val="20"/>
                <w:szCs w:val="20"/>
              </w:rPr>
              <w:t xml:space="preserve">vurdering</w:t>
            </w:r>
            <w:r>
              <w:rPr>
                <w:rFonts w:ascii="Arial" w:hAnsi="Arial" w:cs="Arial"/>
                <w:b/>
                <w:bCs/>
                <w:color w:val="000000"/>
                <w:sz w:val="20"/>
                <w:szCs w:val="20"/>
              </w:rPr>
              <w:t xml:space="preserve"> </w:t>
            </w:r>
            <w:r>
              <w:rPr>
                <w:rFonts w:ascii="Arial" w:hAnsi="Arial" w:cs="Arial"/>
                <w:b/>
                <w:bCs/>
                <w:color w:val="000000"/>
                <w:sz w:val="20"/>
                <w:szCs w:val="20"/>
              </w:rPr>
              <w:t xml:space="preserve">:</w:t>
            </w:r>
          </w:p>
        </w:tc>
        <w:tc>
          <w:tcPr>
            <w:tcW w:type="dxa" w:w="6943"/>
            <w:tcBorders/>
            <w:shd w:fill="ADADAD" w:color="auto" w:val="clear"/>
          </w:tcPr>
          <w:p>
            <w:pPr>
              <w:spacing/>
              <w:ind w:left="228"/>
              <w:rPr>
                <w:rFonts w:ascii="Arial" w:hAnsi="Arial" w:cs="Arial"/>
                <w:b/>
                <w:bCs/>
                <w:color w:val="000000"/>
                <w:sz w:val="20"/>
                <w:szCs w:val="20"/>
              </w:rPr>
            </w:pPr>
            <w:r>
              <w:rPr>
                <w:rFonts w:ascii="Arial" w:hAnsi="Arial" w:cs="Arial"/>
                <w:b/>
                <w:bCs/>
                <w:color w:val="000000"/>
                <w:sz w:val="20"/>
                <w:szCs w:val="20"/>
              </w:rPr>
              <w:t xml:space="preserve">Dokumentasjon / </w:t>
            </w:r>
            <w:r>
              <w:rPr>
                <w:rFonts w:ascii="Arial" w:hAnsi="Arial" w:cs="Arial"/>
                <w:b/>
                <w:bCs/>
                <w:color w:val="000000"/>
                <w:sz w:val="20"/>
                <w:szCs w:val="20"/>
              </w:rPr>
              <w:t xml:space="preserve">Merknader :</w:t>
            </w:r>
          </w:p>
        </w:tc>
      </w:tr>
      <w:tr>
        <w:trPr/>
        <w:tc>
          <w:tcPr>
            <w:tcW w:type="dxa" w:w="413"/>
            <w:tcBorders/>
          </w:tcPr>
          <w:p>
            <w:pPr>
              <w:spacing/>
              <w:ind w:left="130"/>
              <w:rPr>
                <w:rFonts w:ascii="Arial" w:hAnsi="Arial" w:cs="Arial"/>
                <w:sz w:val="20"/>
                <w:szCs w:val="20"/>
              </w:rPr>
            </w:pPr>
            <w:r>
              <w:rPr>
                <w:rFonts w:ascii="Arial" w:hAnsi="Arial" w:cs="Arial"/>
                <w:sz w:val="20"/>
                <w:szCs w:val="20"/>
              </w:rPr>
              <w:t xml:space="preserve">2</w:t>
            </w:r>
          </w:p>
        </w:tc>
        <w:tc>
          <w:tcPr>
            <w:tcW w:type="dxa" w:w="1987"/>
            <w:tcBorders/>
            <w:hideMark/>
          </w:tcPr>
          <w:p>
            <w:pPr>
              <w:spacing/>
              <w:ind w:left="130"/>
              <w:rPr>
                <w:rFonts w:ascii="Arial" w:hAnsi="Arial" w:cs="Arial"/>
                <w:sz w:val="20"/>
                <w:szCs w:val="20"/>
              </w:rPr>
            </w:pPr>
            <w:r>
              <w:rPr>
                <w:rFonts w:ascii="Arial" w:hAnsi="Arial" w:cs="Arial"/>
                <w:sz w:val="20"/>
                <w:szCs w:val="20"/>
              </w:rPr>
              <w:t xml:space="preserve">Ferdigstillelsesdato</w:t>
            </w:r>
          </w:p>
        </w:tc>
        <w:tc>
          <w:tcPr>
            <w:tcW w:type="dxa" w:w="5103"/>
            <w:tcBorders/>
            <w:hideMark/>
          </w:tcPr>
          <w:p>
            <w:pPr>
              <w:spacing/>
              <w:ind w:left="228"/>
              <w:rPr>
                <w:rFonts w:ascii="Arial" w:hAnsi="Arial" w:cs="Arial"/>
                <w:sz w:val="20"/>
                <w:szCs w:val="20"/>
              </w:rPr>
            </w:pPr>
            <w:r>
              <w:rPr>
                <w:rFonts w:ascii="Arial" w:hAnsi="Arial" w:cs="Arial"/>
                <w:sz w:val="20"/>
                <w:szCs w:val="20"/>
              </w:rPr>
              <w:t xml:space="preserve">Fremdriftsplanen og forutsetningene relatert til ferdigstillelses-dato vurderes ved første utarbeidelse og ved videre detaljering. Kritisk linje vurderes.</w:t>
            </w:r>
          </w:p>
          <w:p>
            <w:pPr>
              <w:spacing/>
              <w:ind w:left="228"/>
              <w:rPr>
                <w:rFonts w:ascii="Arial" w:hAnsi="Arial" w:cs="Arial"/>
                <w:sz w:val="20"/>
                <w:szCs w:val="20"/>
              </w:rPr>
            </w:pPr>
            <w:r>
              <w:rPr>
                <w:rFonts w:ascii="Arial" w:hAnsi="Arial" w:cs="Arial"/>
                <w:sz w:val="20"/>
                <w:szCs w:val="20"/>
              </w:rPr>
              <w:t xml:space="preserve">Hvis detaljplanleggingen viser at gjennomføring </w:t>
            </w:r>
            <w:r>
              <w:rPr>
                <w:rFonts w:ascii="Arial" w:hAnsi="Arial" w:cs="Arial"/>
                <w:sz w:val="20"/>
                <w:szCs w:val="20"/>
              </w:rPr>
              <w:t xml:space="preserve">iht</w:t>
            </w:r>
            <w:r>
              <w:rPr>
                <w:rFonts w:ascii="Arial" w:hAnsi="Arial" w:cs="Arial"/>
                <w:sz w:val="20"/>
                <w:szCs w:val="20"/>
              </w:rPr>
              <w:t xml:space="preserve"> ferdigstillelse er vanskelig/</w:t>
            </w:r>
            <w:r>
              <w:rPr>
                <w:rFonts w:ascii="Arial" w:hAnsi="Arial" w:cs="Arial"/>
                <w:sz w:val="20"/>
                <w:szCs w:val="20"/>
              </w:rPr>
              <w:t xml:space="preserve"> </w:t>
            </w:r>
            <w:r>
              <w:rPr>
                <w:rFonts w:ascii="Arial" w:hAnsi="Arial" w:cs="Arial"/>
                <w:sz w:val="20"/>
                <w:szCs w:val="20"/>
              </w:rPr>
              <w:t xml:space="preserve">umulig å få til, må alle alternativer gjennomgås og konsekvenser utredes.</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w:t>
            </w:r>
            <w:r>
              <w:rPr>
                <w:rFonts w:ascii="Arial" w:hAnsi="Arial" w:cs="Arial"/>
                <w:b/>
                <w:bCs/>
                <w:i/>
                <w:iCs/>
                <w:sz w:val="18"/>
                <w:szCs w:val="18"/>
              </w:rPr>
              <w:t xml:space="preserve">Planleggingsarbeidet som er utført samt de forutsetninger som er tatt</w:t>
            </w:r>
            <w:r>
              <w:rPr>
                <w:rFonts w:ascii="Arial" w:hAnsi="Arial" w:cs="Arial"/>
                <w:b/>
                <w:bCs/>
                <w:i/>
                <w:iCs/>
                <w:sz w:val="18"/>
                <w:szCs w:val="18"/>
              </w:rPr>
              <w:t xml:space="preserve">,</w:t>
            </w:r>
            <w:r>
              <w:rPr>
                <w:rFonts w:ascii="Arial" w:hAnsi="Arial" w:cs="Arial"/>
                <w:b/>
                <w:bCs/>
                <w:i/>
                <w:iCs/>
                <w:sz w:val="18"/>
                <w:szCs w:val="18"/>
              </w:rPr>
              <w:t xml:space="preserve"> beskrives.</w:t>
            </w:r>
            <w:r>
              <w:rPr>
                <w:rFonts w:ascii="Arial" w:hAnsi="Arial" w:cs="Arial"/>
                <w:b/>
                <w:bCs/>
                <w:i/>
                <w:iCs/>
                <w:sz w:val="18"/>
                <w:szCs w:val="18"/>
              </w:rPr>
              <w:t xml:space="preserve">)</w:t>
            </w:r>
          </w:p>
          <w:p>
            <w:pPr>
              <w:spacing/>
              <w:ind w:left="228"/>
              <w:rPr>
                <w:rFonts w:ascii="Arial" w:hAnsi="Arial" w:cs="Arial"/>
                <w:sz w:val="20"/>
                <w:szCs w:val="20"/>
              </w:rPr>
            </w:pP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3</w:t>
            </w:r>
          </w:p>
        </w:tc>
        <w:tc>
          <w:tcPr>
            <w:tcW w:type="dxa" w:w="1987"/>
            <w:tcBorders/>
            <w:hideMark/>
          </w:tcPr>
          <w:p>
            <w:pPr>
              <w:spacing/>
              <w:ind w:left="130"/>
              <w:rPr>
                <w:rFonts w:ascii="Arial" w:hAnsi="Arial" w:cs="Arial"/>
                <w:sz w:val="20"/>
                <w:szCs w:val="20"/>
              </w:rPr>
            </w:pPr>
            <w:r>
              <w:rPr>
                <w:rFonts w:ascii="Arial" w:hAnsi="Arial" w:cs="Arial"/>
                <w:sz w:val="20"/>
                <w:szCs w:val="20"/>
              </w:rPr>
              <w:t xml:space="preserve">Milepæler</w:t>
            </w:r>
          </w:p>
        </w:tc>
        <w:tc>
          <w:tcPr>
            <w:tcW w:type="dxa" w:w="5103"/>
            <w:tcBorders/>
            <w:hideMark/>
          </w:tcPr>
          <w:p>
            <w:pPr>
              <w:spacing/>
              <w:ind w:left="228"/>
              <w:rPr>
                <w:rFonts w:ascii="Arial" w:hAnsi="Arial" w:cs="Arial"/>
                <w:sz w:val="20"/>
                <w:szCs w:val="20"/>
              </w:rPr>
            </w:pPr>
            <w:r>
              <w:rPr>
                <w:rFonts w:ascii="Arial" w:hAnsi="Arial" w:cs="Arial"/>
                <w:sz w:val="20"/>
                <w:szCs w:val="20"/>
              </w:rPr>
              <w:t xml:space="preserve">Alle arbeider som må være ferdige til milepeler vurderes ved første utarbeidelse av fremdriftsplanen og ved videre detaljering. Om det er mulig å nå milepelene vurderes. Det må også vurderes om milepelene er satt riktig, kan den forskyves/endres. Kan noen arbeider som er på kritisk linje frem til milepelene utføres senere?</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w:t>
            </w:r>
            <w:r>
              <w:rPr>
                <w:rFonts w:ascii="Arial" w:hAnsi="Arial" w:cs="Arial"/>
                <w:b/>
                <w:bCs/>
                <w:i/>
                <w:iCs/>
                <w:sz w:val="18"/>
                <w:szCs w:val="18"/>
              </w:rPr>
              <w:t xml:space="preserve">Planleggingsarbeidet som er utført samt de forutsetninger som er tatt</w:t>
            </w:r>
            <w:r>
              <w:rPr>
                <w:rFonts w:ascii="Arial" w:hAnsi="Arial" w:cs="Arial"/>
                <w:b/>
                <w:bCs/>
                <w:i/>
                <w:iCs/>
                <w:sz w:val="18"/>
                <w:szCs w:val="18"/>
              </w:rPr>
              <w:t xml:space="preserve">,</w:t>
            </w:r>
            <w:r>
              <w:rPr>
                <w:rFonts w:ascii="Arial" w:hAnsi="Arial" w:cs="Arial"/>
                <w:b/>
                <w:bCs/>
                <w:i/>
                <w:iCs/>
                <w:sz w:val="18"/>
                <w:szCs w:val="18"/>
              </w:rPr>
              <w:t xml:space="preserve"> beskrives.</w:t>
            </w:r>
            <w:r>
              <w:rPr>
                <w:rFonts w:ascii="Arial" w:hAnsi="Arial" w:cs="Arial"/>
                <w:b/>
                <w:bCs/>
                <w:i/>
                <w:iCs/>
                <w:sz w:val="18"/>
                <w:szCs w:val="18"/>
              </w:rPr>
              <w:t xml:space="preserve">)</w:t>
            </w:r>
          </w:p>
          <w:p>
            <w:pPr>
              <w:spacing/>
              <w:ind w:left="228"/>
              <w:rPr>
                <w:rFonts w:ascii="Arial" w:hAnsi="Arial" w:cs="Arial"/>
                <w:sz w:val="20"/>
                <w:szCs w:val="20"/>
              </w:rPr>
            </w:pP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4</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alle hovedarbeider klarlagt.</w:t>
            </w:r>
          </w:p>
        </w:tc>
        <w:tc>
          <w:tcPr>
            <w:tcW w:type="dxa" w:w="5103"/>
            <w:tcBorders/>
            <w:hideMark/>
          </w:tcPr>
          <w:p>
            <w:pPr>
              <w:spacing/>
              <w:ind w:left="228"/>
              <w:rPr>
                <w:rFonts w:ascii="Arial" w:hAnsi="Arial" w:cs="Arial"/>
                <w:sz w:val="20"/>
                <w:szCs w:val="20"/>
              </w:rPr>
            </w:pPr>
            <w:r>
              <w:rPr>
                <w:rFonts w:ascii="Arial" w:hAnsi="Arial" w:cs="Arial"/>
                <w:sz w:val="20"/>
                <w:szCs w:val="20"/>
              </w:rPr>
              <w:t xml:space="preserve">Fremdriftsplanen må omfatte alle arbeider som har en konsekvens for overordnet fremdrift.</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(Hvordan arbeidene er identifisert, og av hvem, beskrives.)</w:t>
            </w:r>
          </w:p>
          <w:p>
            <w:pPr>
              <w:spacing/>
              <w:ind w:left="228"/>
              <w:rPr>
                <w:rFonts w:ascii="Arial" w:hAnsi="Arial" w:cs="Arial"/>
                <w:sz w:val="20"/>
                <w:szCs w:val="20"/>
              </w:rPr>
            </w:pP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i/>
                <w:sz w:val="20"/>
                <w:szCs w:val="20"/>
              </w:rPr>
            </w:pPr>
            <w:r>
              <w:rPr>
                <w:rFonts w:ascii="Arial" w:hAnsi="Arial" w:cs="Arial"/>
                <w:i/>
                <w:sz w:val="20"/>
                <w:szCs w:val="20"/>
              </w:rPr>
              <w:t xml:space="preserve">5</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det vurdert hvilke konsekvenser ulike entreprisemodeller kan ha for beregning av byggetid.</w:t>
            </w:r>
          </w:p>
        </w:tc>
        <w:tc>
          <w:tcPr>
            <w:tcW w:type="dxa" w:w="5103"/>
            <w:tcBorders/>
            <w:hideMark/>
          </w:tcPr>
          <w:p>
            <w:pPr>
              <w:spacing/>
              <w:ind w:left="228"/>
              <w:rPr>
                <w:rFonts w:ascii="Arial" w:hAnsi="Arial" w:cs="Arial"/>
                <w:sz w:val="20"/>
                <w:szCs w:val="20"/>
              </w:rPr>
            </w:pPr>
            <w:r>
              <w:rPr>
                <w:rFonts w:ascii="Arial" w:hAnsi="Arial" w:cs="Arial"/>
                <w:sz w:val="20"/>
                <w:szCs w:val="20"/>
              </w:rPr>
              <w:t xml:space="preserve">Planen for utarbeidelse av fremdriftsplan må ivareta forhold knyttet til entreprisemodell som velges. Prosessen for å komme frem til en omforent framdriftsplan er ulik i de ulike entreprisemodeller.</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(Planleggingsarbeidet som er utført samt de forutsetninger som er tatt beskrives.)</w:t>
            </w:r>
          </w:p>
          <w:p>
            <w:pPr>
              <w:spacing/>
              <w:rPr>
                <w:rFonts w:ascii="Arial" w:hAnsi="Arial" w:cs="Arial"/>
                <w:sz w:val="20"/>
                <w:szCs w:val="20"/>
              </w:rPr>
            </w:pPr>
          </w:p>
        </w:tc>
        <w:tc>
          <w:tcPr>
            <w:tcW w:type="dxa" w:w="6943"/>
            <w:tcBorders/>
          </w:tcPr>
          <w:p>
            <w:pPr>
              <w:spacing/>
              <w:ind w:left="228"/>
              <w:rPr>
                <w:rFonts w:ascii="Arial" w:hAnsi="Arial" w:cs="Arial"/>
                <w:sz w:val="20"/>
                <w:szCs w:val="20"/>
              </w:rPr>
            </w:pPr>
          </w:p>
        </w:tc>
      </w:tr>
    </w:tbl>
    <w:p w14:paraId="160794AF">
      <w:pPr>
        <w:spacing/>
        <w:rPr/>
      </w:pPr>
      <w:r>
        <w:rPr/>
        <w:br w:type="page"/>
      </w:r>
    </w:p>
    <w:tbl>
      <w:tblPr>
        <w:tblW w:w="1444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413"/>
        <w:gridCol w:w="1987"/>
        <w:gridCol w:w="5103"/>
        <w:gridCol w:w="6943"/>
      </w:tblGrid>
      <w:tr>
        <w:trPr/>
        <w:tc>
          <w:tcPr>
            <w:tcW w:type="dxa" w:w="413"/>
            <w:tcBorders/>
            <w:shd w:fill="ADADAD" w:color="auto" w:val="clear"/>
          </w:tcPr>
          <w:p>
            <w:pPr>
              <w:spacing/>
              <w:ind w:left="130"/>
              <w:rPr>
                <w:rFonts w:ascii="Arial" w:hAnsi="Arial" w:cs="Arial"/>
                <w:b/>
                <w:color w:val="000000"/>
                <w:sz w:val="20"/>
                <w:szCs w:val="20"/>
              </w:rPr>
            </w:pPr>
          </w:p>
        </w:tc>
        <w:tc>
          <w:tcPr>
            <w:tcW w:type="dxa" w:w="1987"/>
            <w:tcBorders/>
            <w:shd w:fill="ADADAD" w:color="auto" w:val="clear"/>
            <w:hideMark/>
            <w:vAlign w:val="center"/>
          </w:tcPr>
          <w:p>
            <w:pPr>
              <w:spacing/>
              <w:ind w:left="130"/>
              <w:rPr>
                <w:rFonts w:ascii="Arial" w:hAnsi="Arial" w:cs="Arial"/>
                <w:b/>
                <w:bCs/>
                <w:color w:val="000000"/>
                <w:sz w:val="20"/>
                <w:szCs w:val="20"/>
              </w:rPr>
            </w:pPr>
            <w:r>
              <w:rPr>
                <w:rFonts w:ascii="Arial" w:hAnsi="Arial" w:cs="Arial"/>
                <w:b/>
                <w:bCs/>
                <w:color w:val="000000"/>
                <w:sz w:val="20"/>
                <w:szCs w:val="20"/>
              </w:rPr>
              <w:t xml:space="preserve">Forhold :</w:t>
            </w:r>
          </w:p>
          <w:p>
            <w:pPr>
              <w:spacing/>
              <w:ind w:left="130"/>
              <w:rPr>
                <w:rFonts w:ascii="Arial" w:hAnsi="Arial" w:cs="Arial"/>
                <w:b/>
                <w:color w:val="000000"/>
                <w:sz w:val="20"/>
                <w:szCs w:val="20"/>
              </w:rPr>
            </w:pPr>
          </w:p>
          <w:p>
            <w:pPr>
              <w:spacing/>
              <w:ind w:left="130"/>
              <w:rPr>
                <w:rFonts w:ascii="Arial" w:hAnsi="Arial" w:cs="Arial"/>
                <w:b/>
                <w:color w:val="000000"/>
                <w:sz w:val="20"/>
                <w:szCs w:val="20"/>
              </w:rPr>
            </w:pPr>
          </w:p>
        </w:tc>
        <w:tc>
          <w:tcPr>
            <w:tcW w:type="dxa" w:w="5103"/>
            <w:tcBorders/>
            <w:shd w:fill="ADADAD" w:color="auto" w:val="clear"/>
            <w:hideMark/>
          </w:tcPr>
          <w:p>
            <w:pPr>
              <w:spacing/>
              <w:ind w:left="228"/>
              <w:rPr>
                <w:rFonts w:ascii="Arial" w:hAnsi="Arial" w:cs="Arial"/>
                <w:b/>
                <w:bCs/>
                <w:color w:val="000000"/>
                <w:sz w:val="20"/>
                <w:szCs w:val="20"/>
              </w:rPr>
            </w:pPr>
            <w:r>
              <w:rPr>
                <w:rFonts w:ascii="Arial" w:hAnsi="Arial" w:cs="Arial"/>
                <w:b/>
                <w:bCs/>
                <w:color w:val="000000"/>
                <w:sz w:val="20"/>
                <w:szCs w:val="20"/>
              </w:rPr>
              <w:t xml:space="preserve">Relevante tiltak/</w:t>
            </w:r>
            <w:r>
              <w:rPr>
                <w:rFonts w:ascii="Arial" w:hAnsi="Arial" w:cs="Arial"/>
                <w:b/>
                <w:bCs/>
                <w:color w:val="000000"/>
                <w:sz w:val="20"/>
                <w:szCs w:val="20"/>
              </w:rPr>
              <w:t xml:space="preserve">vurdering</w:t>
            </w:r>
            <w:r>
              <w:rPr>
                <w:rFonts w:ascii="Arial" w:hAnsi="Arial" w:cs="Arial"/>
                <w:b/>
                <w:bCs/>
                <w:color w:val="000000"/>
                <w:sz w:val="20"/>
                <w:szCs w:val="20"/>
              </w:rPr>
              <w:t xml:space="preserve"> </w:t>
            </w:r>
            <w:r>
              <w:rPr>
                <w:rFonts w:ascii="Arial" w:hAnsi="Arial" w:cs="Arial"/>
                <w:b/>
                <w:bCs/>
                <w:color w:val="000000"/>
                <w:sz w:val="20"/>
                <w:szCs w:val="20"/>
              </w:rPr>
              <w:t xml:space="preserve">:</w:t>
            </w:r>
          </w:p>
        </w:tc>
        <w:tc>
          <w:tcPr>
            <w:tcW w:type="dxa" w:w="6943"/>
            <w:tcBorders/>
            <w:shd w:fill="ADADAD" w:color="auto" w:val="clear"/>
          </w:tcPr>
          <w:p>
            <w:pPr>
              <w:spacing/>
              <w:ind w:left="228"/>
              <w:rPr>
                <w:rFonts w:ascii="Arial" w:hAnsi="Arial" w:cs="Arial"/>
                <w:b/>
                <w:bCs/>
                <w:color w:val="000000"/>
                <w:sz w:val="20"/>
                <w:szCs w:val="20"/>
              </w:rPr>
            </w:pPr>
            <w:r>
              <w:rPr>
                <w:rFonts w:ascii="Arial" w:hAnsi="Arial" w:cs="Arial"/>
                <w:b/>
                <w:bCs/>
                <w:color w:val="000000"/>
                <w:sz w:val="20"/>
                <w:szCs w:val="20"/>
              </w:rPr>
              <w:t xml:space="preserve">Dokumentasjon / </w:t>
            </w:r>
            <w:r>
              <w:rPr>
                <w:rFonts w:ascii="Arial" w:hAnsi="Arial" w:cs="Arial"/>
                <w:b/>
                <w:bCs/>
                <w:color w:val="000000"/>
                <w:sz w:val="20"/>
                <w:szCs w:val="20"/>
              </w:rPr>
              <w:t xml:space="preserve">Merknader :</w:t>
            </w:r>
          </w:p>
        </w:tc>
      </w:tr>
      <w:tr>
        <w:trPr/>
        <w:tc>
          <w:tcPr>
            <w:tcW w:type="dxa" w:w="413"/>
            <w:tcBorders/>
          </w:tcPr>
          <w:p>
            <w:pPr>
              <w:spacing/>
              <w:ind w:left="130"/>
              <w:rPr>
                <w:rFonts w:ascii="Arial" w:hAnsi="Arial" w:cs="Arial"/>
                <w:sz w:val="20"/>
                <w:szCs w:val="20"/>
              </w:rPr>
            </w:pPr>
            <w:r>
              <w:rPr>
                <w:rFonts w:ascii="Arial" w:hAnsi="Arial" w:cs="Arial"/>
                <w:sz w:val="20"/>
                <w:szCs w:val="20"/>
              </w:rPr>
              <w:t xml:space="preserve">6</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det lagt inn tilstrekkelig prosjekteringstid.</w:t>
            </w:r>
          </w:p>
        </w:tc>
        <w:tc>
          <w:tcPr>
            <w:tcW w:type="dxa" w:w="5103"/>
            <w:tcBorders/>
            <w:hideMark/>
          </w:tcPr>
          <w:p>
            <w:pPr>
              <w:spacing/>
              <w:ind w:left="228"/>
              <w:rPr>
                <w:rFonts w:ascii="Arial" w:hAnsi="Arial" w:cs="Arial"/>
                <w:sz w:val="20"/>
                <w:szCs w:val="20"/>
              </w:rPr>
            </w:pPr>
            <w:r>
              <w:rPr>
                <w:rFonts w:ascii="Arial" w:hAnsi="Arial" w:cs="Arial"/>
                <w:sz w:val="20"/>
                <w:szCs w:val="20"/>
              </w:rPr>
              <w:t xml:space="preserve">Prosjekterende firma eller personer med erfaring fra prosjektering av tilsvarende prosjekt konsulteres for å vurdere prosjekteringstid. Det er her viktig å ta høyde for endringer i prosjekteringsperioden(e).</w:t>
            </w:r>
          </w:p>
          <w:p>
            <w:pPr>
              <w:spacing/>
              <w:ind w:left="228"/>
              <w:rPr>
                <w:rFonts w:ascii="Arial" w:hAnsi="Arial" w:cs="Arial"/>
                <w:b/>
                <w:sz w:val="20"/>
                <w:szCs w:val="20"/>
              </w:rPr>
            </w:pPr>
            <w:r>
              <w:rPr>
                <w:rFonts w:ascii="Arial" w:hAnsi="Arial" w:cs="Arial"/>
                <w:b/>
                <w:sz w:val="20"/>
                <w:szCs w:val="20"/>
              </w:rPr>
              <w:t xml:space="preserve"> </w:t>
            </w:r>
          </w:p>
          <w:p>
            <w:pPr>
              <w:spacing/>
              <w:ind w:left="228"/>
              <w:rPr>
                <w:rFonts w:ascii="Arial" w:hAnsi="Arial" w:cs="Arial"/>
                <w:b/>
                <w:bCs/>
                <w:i/>
                <w:iCs/>
                <w:sz w:val="18"/>
                <w:szCs w:val="18"/>
              </w:rPr>
            </w:pPr>
            <w:r>
              <w:rPr>
                <w:rFonts w:ascii="Arial" w:hAnsi="Arial" w:cs="Arial"/>
                <w:b/>
                <w:bCs/>
                <w:i/>
                <w:iCs/>
                <w:sz w:val="18"/>
                <w:szCs w:val="18"/>
              </w:rPr>
              <w:t xml:space="preserve">(Prosjekteringsperioder legges inn i fremdriftsplanen.)</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7</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det lagt inn nok planleggingstid/ mobiliseringstid for entreprenørene/ leverandørene.</w:t>
            </w:r>
          </w:p>
        </w:tc>
        <w:tc>
          <w:tcPr>
            <w:tcW w:type="dxa" w:w="5103"/>
            <w:tcBorders/>
            <w:hideMark/>
          </w:tcPr>
          <w:p>
            <w:pPr>
              <w:spacing/>
              <w:ind w:left="228"/>
              <w:rPr>
                <w:rFonts w:ascii="Arial" w:hAnsi="Arial" w:cs="Arial"/>
                <w:sz w:val="20"/>
                <w:szCs w:val="20"/>
              </w:rPr>
            </w:pPr>
            <w:r>
              <w:rPr>
                <w:rFonts w:ascii="Arial" w:hAnsi="Arial" w:cs="Arial"/>
                <w:sz w:val="20"/>
                <w:szCs w:val="20"/>
              </w:rPr>
              <w:t xml:space="preserve">Nødvendig tid er prosjektavhengig. Særlig </w:t>
            </w:r>
            <w:r>
              <w:rPr>
                <w:rFonts w:ascii="Arial" w:hAnsi="Arial" w:cs="Arial"/>
                <w:sz w:val="20"/>
                <w:szCs w:val="20"/>
              </w:rPr>
              <w:t xml:space="preserve">fokus</w:t>
            </w:r>
            <w:r>
              <w:rPr>
                <w:rFonts w:ascii="Arial" w:hAnsi="Arial" w:cs="Arial"/>
                <w:sz w:val="20"/>
                <w:szCs w:val="20"/>
              </w:rPr>
              <w:t xml:space="preserve"> på bestillingstider og innhenting av spesialkompetanse.</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(Planleggingstid/ mobiliseringstid legges inn i fremdriftsplanen.)</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8</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det lagt inn nok tid til testperiode</w:t>
            </w:r>
            <w:r>
              <w:rPr>
                <w:rFonts w:ascii="Arial" w:hAnsi="Arial" w:cs="Arial"/>
                <w:sz w:val="20"/>
                <w:szCs w:val="20"/>
              </w:rPr>
              <w:br/>
            </w:r>
            <w:r>
              <w:rPr>
                <w:rFonts w:ascii="Arial" w:hAnsi="Arial" w:cs="Arial"/>
                <w:sz w:val="20"/>
                <w:szCs w:val="20"/>
              </w:rPr>
              <w:t xml:space="preserve">før bygget/ anlegget kan tas i bruk.</w:t>
            </w:r>
          </w:p>
        </w:tc>
        <w:tc>
          <w:tcPr>
            <w:tcW w:type="dxa" w:w="5103"/>
            <w:tcBorders/>
            <w:hideMark/>
          </w:tcPr>
          <w:p>
            <w:pPr>
              <w:spacing/>
              <w:ind w:left="228"/>
              <w:rPr>
                <w:rFonts w:ascii="Arial" w:hAnsi="Arial" w:cs="Arial"/>
                <w:sz w:val="20"/>
                <w:szCs w:val="20"/>
              </w:rPr>
            </w:pPr>
            <w:r>
              <w:rPr>
                <w:rFonts w:ascii="Arial" w:hAnsi="Arial" w:cs="Arial"/>
                <w:sz w:val="20"/>
                <w:szCs w:val="20"/>
              </w:rPr>
              <w:t xml:space="preserve">Nødvendig tid er prosjektavhengig. Teknisk komplekse prosjekter kan kreve til dels lang tid.</w:t>
            </w:r>
          </w:p>
          <w:p>
            <w:pPr>
              <w:spacing/>
              <w:ind w:left="228"/>
              <w:rPr>
                <w:rFonts w:ascii="Arial" w:hAnsi="Arial" w:cs="Arial"/>
                <w:b/>
                <w:sz w:val="20"/>
                <w:szCs w:val="20"/>
              </w:rPr>
            </w:pPr>
            <w:r>
              <w:rPr>
                <w:rFonts w:ascii="Arial" w:hAnsi="Arial" w:cs="Arial"/>
                <w:b/>
                <w:sz w:val="20"/>
                <w:szCs w:val="20"/>
              </w:rPr>
              <w:t xml:space="preserve"> </w:t>
            </w:r>
          </w:p>
          <w:p>
            <w:pPr>
              <w:spacing/>
              <w:ind w:left="228"/>
              <w:rPr>
                <w:rFonts w:ascii="Arial" w:hAnsi="Arial" w:cs="Arial"/>
                <w:b/>
                <w:bCs/>
                <w:i/>
                <w:iCs/>
                <w:sz w:val="18"/>
                <w:szCs w:val="18"/>
              </w:rPr>
            </w:pPr>
            <w:r>
              <w:rPr>
                <w:rFonts w:ascii="Arial" w:hAnsi="Arial" w:cs="Arial"/>
                <w:b/>
                <w:bCs/>
                <w:i/>
                <w:iCs/>
                <w:sz w:val="18"/>
                <w:szCs w:val="18"/>
              </w:rPr>
              <w:t xml:space="preserve">(Krav til test-/igangkjøringstid beskrives og perioden tas inn i fremdriftsplanen.)</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9</w:t>
            </w:r>
          </w:p>
        </w:tc>
        <w:tc>
          <w:tcPr>
            <w:tcW w:type="dxa" w:w="1987"/>
            <w:tcBorders/>
            <w:hideMark/>
          </w:tcPr>
          <w:p>
            <w:pPr>
              <w:spacing/>
              <w:ind w:left="130"/>
              <w:rPr>
                <w:rFonts w:ascii="Arial" w:hAnsi="Arial" w:cs="Arial"/>
                <w:sz w:val="20"/>
                <w:szCs w:val="20"/>
              </w:rPr>
            </w:pPr>
            <w:r>
              <w:rPr>
                <w:rFonts w:ascii="Arial" w:hAnsi="Arial" w:cs="Arial"/>
                <w:sz w:val="20"/>
                <w:szCs w:val="20"/>
              </w:rPr>
              <w:t xml:space="preserve">Finnes det tilsvarende prosjekter som kan benyttes for å beregne byggetid.</w:t>
            </w:r>
          </w:p>
        </w:tc>
        <w:tc>
          <w:tcPr>
            <w:tcW w:type="dxa" w:w="5103"/>
            <w:tcBorders/>
            <w:hideMark/>
          </w:tcPr>
          <w:p>
            <w:pPr>
              <w:spacing/>
              <w:ind w:left="228"/>
              <w:rPr>
                <w:rFonts w:ascii="Arial" w:hAnsi="Arial" w:cs="Arial"/>
                <w:sz w:val="20"/>
                <w:szCs w:val="20"/>
              </w:rPr>
            </w:pPr>
            <w:r>
              <w:rPr>
                <w:rFonts w:ascii="Arial" w:hAnsi="Arial" w:cs="Arial"/>
                <w:sz w:val="20"/>
                <w:szCs w:val="20"/>
              </w:rPr>
              <w:t xml:space="preserve">Prosjektets organisasjon gjør undersøkelser for å finne aktuelle</w:t>
            </w:r>
            <w:r>
              <w:rPr>
                <w:rFonts w:ascii="Arial" w:hAnsi="Arial" w:cs="Arial"/>
                <w:sz w:val="20"/>
                <w:szCs w:val="20"/>
              </w:rPr>
              <w:br/>
            </w:r>
            <w:r>
              <w:rPr>
                <w:rFonts w:ascii="Arial" w:hAnsi="Arial" w:cs="Arial"/>
                <w:sz w:val="20"/>
                <w:szCs w:val="20"/>
              </w:rPr>
              <w:t xml:space="preserve">prosjekter som kan benyttes til kvalitetssikringen av fremdrift.</w:t>
            </w:r>
          </w:p>
          <w:p>
            <w:pPr>
              <w:spacing/>
              <w:ind w:left="228"/>
              <w:rPr>
                <w:rFonts w:ascii="Arial" w:hAnsi="Arial" w:cs="Arial"/>
                <w:sz w:val="20"/>
                <w:szCs w:val="20"/>
              </w:rPr>
            </w:pPr>
          </w:p>
          <w:p>
            <w:pPr>
              <w:spacing/>
              <w:ind w:left="228"/>
              <w:rPr>
                <w:rFonts w:ascii="Arial" w:hAnsi="Arial" w:cs="Arial"/>
                <w:sz w:val="18"/>
                <w:szCs w:val="18"/>
              </w:rPr>
            </w:pPr>
            <w:r>
              <w:rPr>
                <w:rFonts w:ascii="Arial" w:hAnsi="Arial" w:cs="Arial"/>
                <w:b/>
                <w:bCs/>
                <w:i/>
                <w:iCs/>
                <w:sz w:val="18"/>
                <w:szCs w:val="18"/>
              </w:rPr>
              <w:t xml:space="preserve">(Prosjekter som er benyttet i planleggingsarbei</w:t>
            </w:r>
            <w:r>
              <w:rPr>
                <w:rFonts w:ascii="Arial" w:hAnsi="Arial" w:cs="Arial"/>
                <w:b/>
                <w:bCs/>
                <w:i/>
                <w:iCs/>
                <w:sz w:val="18"/>
                <w:szCs w:val="18"/>
              </w:rPr>
              <w:softHyphen/>
              <w:t xml:space="preserve"/>
            </w:r>
            <w:r>
              <w:rPr>
                <w:rFonts w:ascii="Arial" w:hAnsi="Arial" w:cs="Arial"/>
                <w:b/>
                <w:bCs/>
                <w:i/>
                <w:iCs/>
                <w:sz w:val="18"/>
                <w:szCs w:val="18"/>
              </w:rPr>
              <w:t xml:space="preserve">det listes opp med kommentarer.)</w:t>
            </w:r>
            <w:r>
              <w:rPr>
                <w:rFonts w:ascii="Arial" w:hAnsi="Arial" w:cs="Arial"/>
                <w:b/>
                <w:sz w:val="18"/>
                <w:szCs w:val="18"/>
              </w:rPr>
              <w:t xml:space="preserve"> </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10</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det særskilte arbeider det ikke finnes erfaringer fra knyttet til byggetid.</w:t>
            </w:r>
          </w:p>
        </w:tc>
        <w:tc>
          <w:tcPr>
            <w:tcW w:type="dxa" w:w="5103"/>
            <w:tcBorders/>
            <w:hideMark/>
          </w:tcPr>
          <w:p>
            <w:pPr>
              <w:spacing/>
              <w:ind w:left="228"/>
              <w:rPr>
                <w:rFonts w:ascii="Arial" w:hAnsi="Arial" w:cs="Arial"/>
                <w:sz w:val="20"/>
                <w:szCs w:val="20"/>
              </w:rPr>
            </w:pPr>
            <w:r>
              <w:rPr>
                <w:rFonts w:ascii="Arial" w:hAnsi="Arial" w:cs="Arial"/>
                <w:sz w:val="20"/>
                <w:szCs w:val="20"/>
              </w:rPr>
              <w:t xml:space="preserve">Prosjektets organisasjon gjør ytterligere undersøkelser for å finne aktuelle prosjekter hvor det er utført tilsvarende særskilte arbeider som kan benyttes til kvalitetssikringen av fremdrift.</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(Vurderingene bør beskrives i et notat eventuelt referat.)</w:t>
            </w:r>
          </w:p>
          <w:p>
            <w:pPr>
              <w:spacing/>
              <w:rPr>
                <w:rFonts w:ascii="Arial" w:hAnsi="Arial" w:cs="Arial"/>
                <w:sz w:val="20"/>
                <w:szCs w:val="20"/>
              </w:rPr>
            </w:pPr>
          </w:p>
        </w:tc>
        <w:tc>
          <w:tcPr>
            <w:tcW w:type="dxa" w:w="6943"/>
            <w:tcBorders/>
          </w:tcPr>
          <w:p>
            <w:pPr>
              <w:spacing/>
              <w:ind w:left="228"/>
              <w:rPr>
                <w:rFonts w:ascii="Arial" w:hAnsi="Arial" w:cs="Arial"/>
                <w:sz w:val="20"/>
                <w:szCs w:val="20"/>
              </w:rPr>
            </w:pPr>
          </w:p>
        </w:tc>
      </w:tr>
    </w:tbl>
    <w:p w14:paraId="4C5AE7BA">
      <w:pPr>
        <w:spacing/>
        <w:rPr/>
      </w:pPr>
      <w:r>
        <w:rPr/>
        <w:br w:type="page"/>
      </w:r>
    </w:p>
    <w:tbl>
      <w:tblPr>
        <w:tblW w:w="1444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413"/>
        <w:gridCol w:w="1987"/>
        <w:gridCol w:w="5103"/>
        <w:gridCol w:w="6943"/>
      </w:tblGrid>
      <w:tr>
        <w:trPr/>
        <w:tc>
          <w:tcPr>
            <w:tcW w:type="dxa" w:w="413"/>
            <w:tcBorders/>
            <w:shd w:fill="ADADAD" w:color="auto" w:val="clear"/>
          </w:tcPr>
          <w:p>
            <w:pPr>
              <w:spacing/>
              <w:ind w:left="130"/>
              <w:rPr>
                <w:rFonts w:ascii="Arial" w:hAnsi="Arial" w:cs="Arial"/>
                <w:b/>
                <w:color w:val="000000"/>
                <w:sz w:val="20"/>
                <w:szCs w:val="20"/>
              </w:rPr>
            </w:pPr>
            <w:r>
              <w:rPr/>
              <w:br w:type="page"/>
            </w:r>
            <w:r>
              <w:rPr/>
              <w:br w:type="page"/>
            </w:r>
          </w:p>
        </w:tc>
        <w:tc>
          <w:tcPr>
            <w:tcW w:type="dxa" w:w="1987"/>
            <w:tcBorders/>
            <w:shd w:fill="ADADAD" w:color="auto" w:val="clear"/>
            <w:hideMark/>
            <w:vAlign w:val="center"/>
          </w:tcPr>
          <w:p>
            <w:pPr>
              <w:spacing/>
              <w:ind w:left="130"/>
              <w:rPr>
                <w:rFonts w:ascii="Arial" w:hAnsi="Arial" w:cs="Arial"/>
                <w:b/>
                <w:bCs/>
                <w:color w:val="000000"/>
                <w:sz w:val="20"/>
                <w:szCs w:val="20"/>
              </w:rPr>
            </w:pPr>
            <w:r>
              <w:rPr>
                <w:rFonts w:ascii="Arial" w:hAnsi="Arial" w:cs="Arial"/>
                <w:b/>
                <w:bCs/>
                <w:color w:val="000000"/>
                <w:sz w:val="20"/>
                <w:szCs w:val="20"/>
              </w:rPr>
              <w:t xml:space="preserve">Forhold :</w:t>
            </w:r>
          </w:p>
          <w:p>
            <w:pPr>
              <w:spacing/>
              <w:ind w:left="130"/>
              <w:rPr>
                <w:rFonts w:ascii="Arial" w:hAnsi="Arial" w:cs="Arial"/>
                <w:b/>
                <w:color w:val="000000"/>
                <w:sz w:val="20"/>
                <w:szCs w:val="20"/>
              </w:rPr>
            </w:pPr>
          </w:p>
          <w:p>
            <w:pPr>
              <w:spacing/>
              <w:ind w:left="130"/>
              <w:rPr>
                <w:rFonts w:ascii="Arial" w:hAnsi="Arial" w:cs="Arial"/>
                <w:b/>
                <w:color w:val="000000"/>
                <w:sz w:val="20"/>
                <w:szCs w:val="20"/>
              </w:rPr>
            </w:pPr>
          </w:p>
        </w:tc>
        <w:tc>
          <w:tcPr>
            <w:tcW w:type="dxa" w:w="5103"/>
            <w:tcBorders/>
            <w:shd w:fill="ADADAD" w:color="auto" w:val="clear"/>
            <w:hideMark/>
          </w:tcPr>
          <w:p>
            <w:pPr>
              <w:spacing/>
              <w:ind w:left="228"/>
              <w:rPr>
                <w:rFonts w:ascii="Arial" w:hAnsi="Arial" w:cs="Arial"/>
                <w:b/>
                <w:bCs/>
                <w:color w:val="000000"/>
                <w:sz w:val="20"/>
                <w:szCs w:val="20"/>
              </w:rPr>
            </w:pPr>
            <w:r>
              <w:rPr>
                <w:rFonts w:ascii="Arial" w:hAnsi="Arial" w:cs="Arial"/>
                <w:b/>
                <w:bCs/>
                <w:color w:val="000000"/>
                <w:sz w:val="20"/>
                <w:szCs w:val="20"/>
              </w:rPr>
              <w:t xml:space="preserve">Relevante tiltak/</w:t>
            </w:r>
            <w:r>
              <w:rPr>
                <w:rFonts w:ascii="Arial" w:hAnsi="Arial" w:cs="Arial"/>
                <w:b/>
                <w:bCs/>
                <w:color w:val="000000"/>
                <w:sz w:val="20"/>
                <w:szCs w:val="20"/>
              </w:rPr>
              <w:t xml:space="preserve">vurdering</w:t>
            </w:r>
            <w:r>
              <w:rPr>
                <w:rFonts w:ascii="Arial" w:hAnsi="Arial" w:cs="Arial"/>
                <w:b/>
                <w:bCs/>
                <w:color w:val="000000"/>
                <w:sz w:val="20"/>
                <w:szCs w:val="20"/>
              </w:rPr>
              <w:t xml:space="preserve"> </w:t>
            </w:r>
            <w:r>
              <w:rPr>
                <w:rFonts w:ascii="Arial" w:hAnsi="Arial" w:cs="Arial"/>
                <w:b/>
                <w:bCs/>
                <w:color w:val="000000"/>
                <w:sz w:val="20"/>
                <w:szCs w:val="20"/>
              </w:rPr>
              <w:t xml:space="preserve">:</w:t>
            </w:r>
          </w:p>
        </w:tc>
        <w:tc>
          <w:tcPr>
            <w:tcW w:type="dxa" w:w="6943"/>
            <w:tcBorders/>
            <w:shd w:fill="ADADAD" w:color="auto" w:val="clear"/>
          </w:tcPr>
          <w:p>
            <w:pPr>
              <w:spacing/>
              <w:ind w:left="228"/>
              <w:rPr>
                <w:rFonts w:ascii="Arial" w:hAnsi="Arial" w:cs="Arial"/>
                <w:b/>
                <w:bCs/>
                <w:color w:val="000000"/>
                <w:sz w:val="20"/>
                <w:szCs w:val="20"/>
              </w:rPr>
            </w:pPr>
            <w:r>
              <w:rPr>
                <w:rFonts w:ascii="Arial" w:hAnsi="Arial" w:cs="Arial"/>
                <w:b/>
                <w:bCs/>
                <w:color w:val="000000"/>
                <w:sz w:val="20"/>
                <w:szCs w:val="20"/>
              </w:rPr>
              <w:t xml:space="preserve">Dokumentasjon / </w:t>
            </w:r>
            <w:r>
              <w:rPr>
                <w:rFonts w:ascii="Arial" w:hAnsi="Arial" w:cs="Arial"/>
                <w:b/>
                <w:bCs/>
                <w:color w:val="000000"/>
                <w:sz w:val="20"/>
                <w:szCs w:val="20"/>
              </w:rPr>
              <w:t xml:space="preserve">Merknader :</w:t>
            </w:r>
          </w:p>
        </w:tc>
      </w:tr>
      <w:tr>
        <w:trPr/>
        <w:tc>
          <w:tcPr>
            <w:tcW w:type="dxa" w:w="413"/>
            <w:tcBorders/>
          </w:tcPr>
          <w:p>
            <w:pPr>
              <w:spacing/>
              <w:ind w:left="130"/>
              <w:rPr>
                <w:rFonts w:ascii="Arial" w:hAnsi="Arial" w:cs="Arial"/>
                <w:sz w:val="20"/>
                <w:szCs w:val="20"/>
              </w:rPr>
            </w:pPr>
            <w:r>
              <w:rPr>
                <w:rFonts w:ascii="Arial" w:hAnsi="Arial" w:cs="Arial"/>
                <w:sz w:val="20"/>
                <w:szCs w:val="20"/>
              </w:rPr>
              <w:t xml:space="preserve">11</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det usikkerheter knyttet til grunnforhold, infrastruktur, annet.</w:t>
            </w:r>
          </w:p>
        </w:tc>
        <w:tc>
          <w:tcPr>
            <w:tcW w:type="dxa" w:w="5103"/>
            <w:tcBorders/>
            <w:hideMark/>
          </w:tcPr>
          <w:p>
            <w:pPr>
              <w:spacing/>
              <w:ind w:left="228"/>
              <w:rPr>
                <w:rFonts w:ascii="Arial" w:hAnsi="Arial" w:cs="Arial"/>
                <w:sz w:val="20"/>
                <w:szCs w:val="20"/>
              </w:rPr>
            </w:pPr>
            <w:r>
              <w:rPr>
                <w:rFonts w:ascii="Arial" w:hAnsi="Arial" w:cs="Arial"/>
                <w:sz w:val="20"/>
                <w:szCs w:val="20"/>
              </w:rPr>
              <w:t xml:space="preserve">Vurder behov for, og utfør grunnundersøkelser/ kartlegging. Innhent informasjon og erfaringer fra tilsvarende/tilliggende prosjekter. Benytt fagkompetanse i vurderingene. Legg inn usikkerhet som erfaringsmessig kan gi lengre byggetid.</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(Beskriv beregninger som er utført samt forutsetninger.)</w:t>
            </w:r>
          </w:p>
          <w:p>
            <w:pPr>
              <w:spacing/>
              <w:rPr>
                <w:rFonts w:ascii="Arial" w:hAnsi="Arial" w:cs="Arial"/>
                <w:sz w:val="20"/>
                <w:szCs w:val="20"/>
              </w:rPr>
            </w:pP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12</w:t>
            </w:r>
          </w:p>
        </w:tc>
        <w:tc>
          <w:tcPr>
            <w:tcW w:type="dxa" w:w="1987"/>
            <w:tcBorders/>
            <w:hideMark/>
          </w:tcPr>
          <w:p>
            <w:pPr>
              <w:spacing/>
              <w:ind w:left="130"/>
              <w:rPr>
                <w:rFonts w:ascii="Arial" w:hAnsi="Arial" w:cs="Arial"/>
                <w:sz w:val="20"/>
                <w:szCs w:val="20"/>
              </w:rPr>
            </w:pPr>
            <w:r>
              <w:rPr>
                <w:rFonts w:ascii="Arial" w:hAnsi="Arial" w:cs="Arial"/>
                <w:sz w:val="20"/>
                <w:szCs w:val="20"/>
              </w:rPr>
              <w:t xml:space="preserve">Betinger planlagt byggetid samtidige arbeider. Kan disse i så fall utføres med tilstrekkelige sikkerhetssoner.</w:t>
            </w:r>
          </w:p>
        </w:tc>
        <w:tc>
          <w:tcPr>
            <w:tcW w:type="dxa" w:w="5103"/>
            <w:tcBorders/>
            <w:hideMark/>
          </w:tcPr>
          <w:p>
            <w:pPr>
              <w:spacing/>
              <w:ind w:left="228"/>
              <w:rPr>
                <w:rFonts w:ascii="Arial" w:hAnsi="Arial" w:cs="Arial"/>
                <w:sz w:val="20"/>
                <w:szCs w:val="20"/>
              </w:rPr>
            </w:pPr>
            <w:r>
              <w:rPr>
                <w:rFonts w:ascii="Arial" w:hAnsi="Arial" w:cs="Arial"/>
                <w:sz w:val="20"/>
                <w:szCs w:val="20"/>
              </w:rPr>
              <w:t xml:space="preserve">Når det planlegges for mange samtidige arbeider er det svært viktig å gjøre grundige vurderinger slik at det ikke bygges inn feil i fremdriftsplanen.</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(Beskriv beregninger som er utført samt forutsetninger.)</w:t>
            </w:r>
          </w:p>
          <w:p>
            <w:pPr>
              <w:spacing/>
              <w:rPr>
                <w:rFonts w:ascii="Arial" w:hAnsi="Arial" w:cs="Arial"/>
                <w:sz w:val="20"/>
                <w:szCs w:val="20"/>
              </w:rPr>
            </w:pP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13</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det lagt inn forutsetninger knyttet til tilkomster, </w:t>
            </w:r>
            <w:r>
              <w:rPr>
                <w:rFonts w:ascii="Arial" w:hAnsi="Arial" w:cs="Arial"/>
                <w:sz w:val="20"/>
                <w:szCs w:val="20"/>
              </w:rPr>
              <w:t xml:space="preserve">riggområder,</w:t>
            </w:r>
            <w:r>
              <w:rPr>
                <w:rFonts w:ascii="Arial" w:hAnsi="Arial" w:cs="Arial"/>
                <w:sz w:val="20"/>
                <w:szCs w:val="20"/>
              </w:rPr>
              <w:t xml:space="preserve"> anleggsveier.</w:t>
            </w:r>
          </w:p>
        </w:tc>
        <w:tc>
          <w:tcPr>
            <w:tcW w:type="dxa" w:w="5103"/>
            <w:tcBorders/>
            <w:hideMark/>
          </w:tcPr>
          <w:p>
            <w:pPr>
              <w:spacing/>
              <w:ind w:left="228"/>
              <w:rPr>
                <w:rFonts w:ascii="Arial" w:hAnsi="Arial" w:cs="Arial"/>
                <w:sz w:val="20"/>
                <w:szCs w:val="20"/>
              </w:rPr>
            </w:pPr>
            <w:r>
              <w:rPr>
                <w:rFonts w:ascii="Arial" w:hAnsi="Arial" w:cs="Arial"/>
                <w:sz w:val="20"/>
                <w:szCs w:val="20"/>
              </w:rPr>
              <w:t xml:space="preserve">Rammebetingelser knyttet til gitte forhold kan gi lengre byggetid siden effektiv drift i noen faser i prosjektet ikke oppnås. Vurderingene bør utføres som et teamarbeid.</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(Beskriv beregninger som er utført samt forutsetninger.)</w:t>
            </w:r>
          </w:p>
          <w:p>
            <w:pPr>
              <w:spacing/>
              <w:rPr>
                <w:rFonts w:ascii="Arial" w:hAnsi="Arial" w:cs="Arial"/>
                <w:sz w:val="20"/>
                <w:szCs w:val="20"/>
              </w:rPr>
            </w:pP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14</w:t>
            </w:r>
          </w:p>
        </w:tc>
        <w:tc>
          <w:tcPr>
            <w:tcW w:type="dxa" w:w="1987"/>
            <w:tcBorders/>
            <w:hideMark/>
          </w:tcPr>
          <w:p>
            <w:pPr>
              <w:spacing/>
              <w:ind w:left="130"/>
              <w:rPr>
                <w:rFonts w:ascii="Arial" w:hAnsi="Arial" w:cs="Arial"/>
                <w:sz w:val="20"/>
                <w:szCs w:val="20"/>
              </w:rPr>
            </w:pPr>
            <w:r>
              <w:rPr>
                <w:rFonts w:ascii="Arial" w:hAnsi="Arial" w:cs="Arial"/>
                <w:sz w:val="20"/>
                <w:szCs w:val="20"/>
              </w:rPr>
              <w:t xml:space="preserve">Vurder om det kan utføres forberedende arbeider i forkant av hovedarbeidene.</w:t>
            </w:r>
          </w:p>
        </w:tc>
        <w:tc>
          <w:tcPr>
            <w:tcW w:type="dxa" w:w="5103"/>
            <w:tcBorders/>
            <w:hideMark/>
          </w:tcPr>
          <w:p>
            <w:pPr>
              <w:spacing/>
              <w:ind w:left="228"/>
              <w:rPr>
                <w:rFonts w:ascii="Arial" w:hAnsi="Arial" w:cs="Arial"/>
                <w:sz w:val="20"/>
                <w:szCs w:val="20"/>
              </w:rPr>
            </w:pPr>
            <w:r>
              <w:rPr>
                <w:rFonts w:ascii="Arial" w:hAnsi="Arial" w:cs="Arial"/>
                <w:sz w:val="20"/>
                <w:szCs w:val="20"/>
              </w:rPr>
              <w:t xml:space="preserve">Særlig relevant når infrastruktur må legges om eller riggområder etableres. Vurderes som en del av kontrakts strategien. Hvis forberedende arbeider må utføres som en del av hovedarbeidene (før disse kan starte) er det viktig at tiden arbeidene tar vurderes.</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(Legg inn forberedende arbeider i fremdriftsplanen.)</w:t>
            </w:r>
          </w:p>
          <w:p>
            <w:pPr>
              <w:spacing/>
              <w:rPr>
                <w:rFonts w:ascii="Arial" w:hAnsi="Arial" w:cs="Arial"/>
                <w:sz w:val="20"/>
                <w:szCs w:val="20"/>
              </w:rPr>
            </w:pPr>
          </w:p>
        </w:tc>
        <w:tc>
          <w:tcPr>
            <w:tcW w:type="dxa" w:w="6943"/>
            <w:tcBorders/>
          </w:tcPr>
          <w:p>
            <w:pPr>
              <w:spacing/>
              <w:ind w:left="228"/>
              <w:rPr>
                <w:rFonts w:ascii="Arial" w:hAnsi="Arial" w:cs="Arial"/>
                <w:sz w:val="20"/>
                <w:szCs w:val="20"/>
              </w:rPr>
            </w:pPr>
          </w:p>
        </w:tc>
      </w:tr>
    </w:tbl>
    <w:p w14:paraId="763E837D">
      <w:pPr>
        <w:spacing/>
        <w:rPr/>
      </w:pPr>
      <w:r>
        <w:rPr/>
        <w:br w:type="page"/>
      </w:r>
    </w:p>
    <w:tbl>
      <w:tblPr>
        <w:tblW w:w="1444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413"/>
        <w:gridCol w:w="1987"/>
        <w:gridCol w:w="5103"/>
        <w:gridCol w:w="6943"/>
      </w:tblGrid>
      <w:tr>
        <w:trPr/>
        <w:tc>
          <w:tcPr>
            <w:tcW w:type="dxa" w:w="413"/>
            <w:tcBorders/>
            <w:shd w:fill="ADADAD" w:color="auto" w:val="clear"/>
          </w:tcPr>
          <w:p>
            <w:pPr>
              <w:spacing/>
              <w:ind w:left="130"/>
              <w:rPr>
                <w:rFonts w:ascii="Arial" w:hAnsi="Arial" w:cs="Arial"/>
                <w:b/>
                <w:color w:val="000000"/>
                <w:sz w:val="20"/>
                <w:szCs w:val="20"/>
              </w:rPr>
            </w:pPr>
            <w:r>
              <w:rPr/>
              <w:br w:type="page"/>
            </w:r>
          </w:p>
        </w:tc>
        <w:tc>
          <w:tcPr>
            <w:tcW w:type="dxa" w:w="1987"/>
            <w:tcBorders/>
            <w:shd w:fill="ADADAD" w:color="auto" w:val="clear"/>
            <w:hideMark/>
            <w:vAlign w:val="center"/>
          </w:tcPr>
          <w:p>
            <w:pPr>
              <w:spacing/>
              <w:ind w:left="130"/>
              <w:rPr>
                <w:rFonts w:ascii="Arial" w:hAnsi="Arial" w:cs="Arial"/>
                <w:b/>
                <w:bCs/>
                <w:color w:val="000000"/>
                <w:sz w:val="20"/>
                <w:szCs w:val="20"/>
              </w:rPr>
            </w:pPr>
            <w:r>
              <w:rPr>
                <w:rFonts w:ascii="Arial" w:hAnsi="Arial" w:cs="Arial"/>
                <w:b/>
                <w:bCs/>
                <w:color w:val="000000"/>
                <w:sz w:val="20"/>
                <w:szCs w:val="20"/>
              </w:rPr>
              <w:t xml:space="preserve">Forhold :</w:t>
            </w:r>
          </w:p>
          <w:p>
            <w:pPr>
              <w:spacing/>
              <w:ind w:left="130"/>
              <w:rPr>
                <w:rFonts w:ascii="Arial" w:hAnsi="Arial" w:cs="Arial"/>
                <w:b/>
                <w:color w:val="000000"/>
                <w:sz w:val="20"/>
                <w:szCs w:val="20"/>
              </w:rPr>
            </w:pPr>
          </w:p>
          <w:p>
            <w:pPr>
              <w:spacing/>
              <w:ind w:left="130"/>
              <w:rPr>
                <w:rFonts w:ascii="Arial" w:hAnsi="Arial" w:cs="Arial"/>
                <w:b/>
                <w:color w:val="000000"/>
                <w:sz w:val="20"/>
                <w:szCs w:val="20"/>
              </w:rPr>
            </w:pPr>
          </w:p>
        </w:tc>
        <w:tc>
          <w:tcPr>
            <w:tcW w:type="dxa" w:w="5103"/>
            <w:tcBorders/>
            <w:shd w:fill="ADADAD" w:color="auto" w:val="clear"/>
            <w:hideMark/>
          </w:tcPr>
          <w:p>
            <w:pPr>
              <w:spacing/>
              <w:ind w:left="228"/>
              <w:rPr>
                <w:rFonts w:ascii="Arial" w:hAnsi="Arial" w:cs="Arial"/>
                <w:b/>
                <w:bCs/>
                <w:color w:val="000000"/>
                <w:sz w:val="20"/>
                <w:szCs w:val="20"/>
              </w:rPr>
            </w:pPr>
            <w:r>
              <w:rPr>
                <w:rFonts w:ascii="Arial" w:hAnsi="Arial" w:cs="Arial"/>
                <w:b/>
                <w:bCs/>
                <w:color w:val="000000"/>
                <w:sz w:val="20"/>
                <w:szCs w:val="20"/>
              </w:rPr>
              <w:t xml:space="preserve">Relevante tiltak/</w:t>
            </w:r>
            <w:r>
              <w:rPr>
                <w:rFonts w:ascii="Arial" w:hAnsi="Arial" w:cs="Arial"/>
                <w:b/>
                <w:bCs/>
                <w:color w:val="000000"/>
                <w:sz w:val="20"/>
                <w:szCs w:val="20"/>
              </w:rPr>
              <w:t xml:space="preserve">vurdering</w:t>
            </w:r>
            <w:r>
              <w:rPr>
                <w:rFonts w:ascii="Arial" w:hAnsi="Arial" w:cs="Arial"/>
                <w:b/>
                <w:bCs/>
                <w:color w:val="000000"/>
                <w:sz w:val="20"/>
                <w:szCs w:val="20"/>
              </w:rPr>
              <w:t xml:space="preserve"> </w:t>
            </w:r>
            <w:r>
              <w:rPr>
                <w:rFonts w:ascii="Arial" w:hAnsi="Arial" w:cs="Arial"/>
                <w:b/>
                <w:bCs/>
                <w:color w:val="000000"/>
                <w:sz w:val="20"/>
                <w:szCs w:val="20"/>
              </w:rPr>
              <w:t xml:space="preserve">:</w:t>
            </w:r>
          </w:p>
        </w:tc>
        <w:tc>
          <w:tcPr>
            <w:tcW w:type="dxa" w:w="6943"/>
            <w:tcBorders/>
            <w:shd w:fill="ADADAD" w:color="auto" w:val="clear"/>
          </w:tcPr>
          <w:p>
            <w:pPr>
              <w:spacing/>
              <w:ind w:left="228"/>
              <w:rPr>
                <w:rFonts w:ascii="Arial" w:hAnsi="Arial" w:cs="Arial"/>
                <w:b/>
                <w:bCs/>
                <w:color w:val="000000"/>
                <w:sz w:val="20"/>
                <w:szCs w:val="20"/>
              </w:rPr>
            </w:pPr>
            <w:r>
              <w:rPr>
                <w:rFonts w:ascii="Arial" w:hAnsi="Arial" w:cs="Arial"/>
                <w:b/>
                <w:bCs/>
                <w:color w:val="000000"/>
                <w:sz w:val="20"/>
                <w:szCs w:val="20"/>
              </w:rPr>
              <w:t xml:space="preserve">Dokumentasjon / </w:t>
            </w:r>
            <w:r>
              <w:rPr>
                <w:rFonts w:ascii="Arial" w:hAnsi="Arial" w:cs="Arial"/>
                <w:b/>
                <w:bCs/>
                <w:color w:val="000000"/>
                <w:sz w:val="20"/>
                <w:szCs w:val="20"/>
              </w:rPr>
              <w:t xml:space="preserve">Merknader :</w:t>
            </w:r>
          </w:p>
        </w:tc>
      </w:tr>
      <w:tr>
        <w:trPr/>
        <w:tc>
          <w:tcPr>
            <w:tcW w:type="dxa" w:w="413"/>
            <w:tcBorders/>
          </w:tcPr>
          <w:p>
            <w:pPr>
              <w:spacing/>
              <w:ind w:left="130"/>
              <w:rPr>
                <w:rFonts w:ascii="Arial" w:hAnsi="Arial" w:cs="Arial"/>
                <w:sz w:val="20"/>
                <w:szCs w:val="20"/>
              </w:rPr>
            </w:pPr>
            <w:r>
              <w:rPr>
                <w:rFonts w:ascii="Arial" w:hAnsi="Arial" w:cs="Arial"/>
                <w:sz w:val="20"/>
                <w:szCs w:val="20"/>
              </w:rPr>
              <w:t xml:space="preserve">15</w:t>
            </w:r>
          </w:p>
        </w:tc>
        <w:tc>
          <w:tcPr>
            <w:tcW w:type="dxa" w:w="1987"/>
            <w:tcBorders/>
            <w:hideMark/>
          </w:tcPr>
          <w:p>
            <w:pPr>
              <w:spacing/>
              <w:ind w:left="130"/>
              <w:rPr>
                <w:rFonts w:ascii="Arial" w:hAnsi="Arial" w:cs="Arial"/>
                <w:sz w:val="20"/>
                <w:szCs w:val="20"/>
              </w:rPr>
            </w:pPr>
            <w:r>
              <w:rPr>
                <w:rFonts w:ascii="Arial" w:hAnsi="Arial" w:cs="Arial"/>
                <w:sz w:val="20"/>
                <w:szCs w:val="20"/>
              </w:rPr>
              <w:t xml:space="preserve">Arbeider som skal utføres i by/bynære</w:t>
            </w:r>
          </w:p>
          <w:p>
            <w:pPr>
              <w:spacing/>
              <w:ind w:left="130"/>
              <w:rPr>
                <w:rFonts w:ascii="Arial" w:hAnsi="Arial" w:cs="Arial"/>
                <w:sz w:val="20"/>
                <w:szCs w:val="20"/>
              </w:rPr>
            </w:pPr>
            <w:r>
              <w:rPr>
                <w:rFonts w:ascii="Arial" w:hAnsi="Arial" w:cs="Arial"/>
                <w:sz w:val="20"/>
                <w:szCs w:val="20"/>
              </w:rPr>
              <w:t xml:space="preserve">strøk.</w:t>
            </w:r>
          </w:p>
          <w:p>
            <w:pPr>
              <w:spacing/>
              <w:ind w:left="130"/>
              <w:rPr>
                <w:rFonts w:ascii="Arial" w:hAnsi="Arial" w:cs="Arial"/>
                <w:sz w:val="20"/>
                <w:szCs w:val="20"/>
              </w:rPr>
            </w:pPr>
            <w:r>
              <w:rPr>
                <w:rFonts w:ascii="Arial" w:hAnsi="Arial" w:cs="Arial"/>
                <w:sz w:val="20"/>
                <w:szCs w:val="20"/>
              </w:rPr>
              <w:t xml:space="preserve">(Hvis aktuelt)</w:t>
            </w:r>
          </w:p>
        </w:tc>
        <w:tc>
          <w:tcPr>
            <w:tcW w:type="dxa" w:w="5103"/>
            <w:tcBorders/>
            <w:hideMark/>
          </w:tcPr>
          <w:p>
            <w:pPr>
              <w:spacing/>
              <w:ind w:left="228"/>
              <w:rPr>
                <w:rFonts w:ascii="Arial" w:hAnsi="Arial" w:cs="Arial"/>
                <w:sz w:val="20"/>
                <w:szCs w:val="20"/>
              </w:rPr>
            </w:pPr>
            <w:r>
              <w:rPr>
                <w:rFonts w:ascii="Arial" w:hAnsi="Arial" w:cs="Arial"/>
                <w:sz w:val="20"/>
                <w:szCs w:val="20"/>
              </w:rPr>
              <w:t xml:space="preserve">Lange avstander fra rigg/-brakkeområder kan medføre lavere effektivitet og mulig lengre byggetid. Spesielt aktuelt ved vareleveranser.</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(Beskriv beregninger som er utført samt forutsetninger.)</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16</w:t>
            </w:r>
          </w:p>
        </w:tc>
        <w:tc>
          <w:tcPr>
            <w:tcW w:type="dxa" w:w="1987"/>
            <w:tcBorders/>
            <w:hideMark/>
          </w:tcPr>
          <w:p>
            <w:pPr>
              <w:spacing/>
              <w:ind w:left="130"/>
              <w:rPr>
                <w:rFonts w:ascii="Arial" w:hAnsi="Arial" w:cs="Arial"/>
                <w:sz w:val="20"/>
                <w:szCs w:val="20"/>
              </w:rPr>
            </w:pPr>
            <w:r>
              <w:rPr>
                <w:rFonts w:ascii="Arial" w:hAnsi="Arial" w:cs="Arial"/>
                <w:sz w:val="20"/>
                <w:szCs w:val="20"/>
              </w:rPr>
              <w:t xml:space="preserve">Arbeider som skal utføres i bygg i drift</w:t>
            </w:r>
          </w:p>
          <w:p>
            <w:pPr>
              <w:spacing/>
              <w:ind w:left="130"/>
              <w:rPr>
                <w:rFonts w:ascii="Arial" w:hAnsi="Arial" w:cs="Arial"/>
                <w:sz w:val="20"/>
                <w:szCs w:val="20"/>
              </w:rPr>
            </w:pPr>
            <w:r>
              <w:rPr>
                <w:rFonts w:ascii="Arial" w:hAnsi="Arial" w:cs="Arial"/>
                <w:sz w:val="20"/>
                <w:szCs w:val="20"/>
              </w:rPr>
              <w:t xml:space="preserve">eller ved vei/bane i drift.</w:t>
            </w:r>
          </w:p>
          <w:p>
            <w:pPr>
              <w:spacing/>
              <w:ind w:left="130"/>
              <w:rPr>
                <w:rFonts w:ascii="Arial" w:hAnsi="Arial" w:cs="Arial"/>
                <w:sz w:val="20"/>
                <w:szCs w:val="20"/>
              </w:rPr>
            </w:pPr>
            <w:r>
              <w:rPr>
                <w:rFonts w:ascii="Arial" w:hAnsi="Arial" w:cs="Arial"/>
                <w:sz w:val="20"/>
                <w:szCs w:val="20"/>
              </w:rPr>
              <w:t xml:space="preserve">(Hvis aktuelt)</w:t>
            </w:r>
          </w:p>
        </w:tc>
        <w:tc>
          <w:tcPr>
            <w:tcW w:type="dxa" w:w="5103"/>
            <w:tcBorders/>
            <w:hideMark/>
          </w:tcPr>
          <w:p>
            <w:pPr>
              <w:spacing/>
              <w:ind w:left="228"/>
              <w:rPr>
                <w:rFonts w:ascii="Arial" w:hAnsi="Arial" w:cs="Arial"/>
                <w:sz w:val="20"/>
                <w:szCs w:val="20"/>
              </w:rPr>
            </w:pPr>
            <w:r>
              <w:rPr>
                <w:rFonts w:ascii="Arial" w:hAnsi="Arial" w:cs="Arial"/>
                <w:sz w:val="20"/>
                <w:szCs w:val="20"/>
              </w:rPr>
              <w:t xml:space="preserve">Rammebetingelser knyttet til gitte forhold kan gi lengre byggetid siden effektiv drift i noen faser i prosjektet ikke oppnås. Vurderingene bør utføres som et teamarbeid.</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(Beskriv beregninger som er utført samt forutsetninger.)</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17</w:t>
            </w:r>
          </w:p>
        </w:tc>
        <w:tc>
          <w:tcPr>
            <w:tcW w:type="dxa" w:w="1987"/>
            <w:tcBorders/>
            <w:hideMark/>
          </w:tcPr>
          <w:p>
            <w:pPr>
              <w:spacing/>
              <w:ind w:left="130"/>
              <w:rPr>
                <w:rFonts w:ascii="Arial" w:hAnsi="Arial" w:cs="Arial"/>
                <w:sz w:val="20"/>
                <w:szCs w:val="20"/>
              </w:rPr>
            </w:pPr>
            <w:r>
              <w:rPr>
                <w:rFonts w:ascii="Arial" w:hAnsi="Arial" w:cs="Arial"/>
                <w:sz w:val="20"/>
                <w:szCs w:val="20"/>
              </w:rPr>
              <w:t xml:space="preserve">Lange avstander fra brakke-/rigg</w:t>
            </w:r>
            <w:r>
              <w:rPr>
                <w:rFonts w:ascii="Arial" w:hAnsi="Arial" w:cs="Arial"/>
                <w:sz w:val="20"/>
                <w:szCs w:val="20"/>
              </w:rPr>
              <w:t xml:space="preserve">-</w:t>
            </w:r>
            <w:r>
              <w:rPr>
                <w:rFonts w:ascii="Arial" w:hAnsi="Arial" w:cs="Arial"/>
                <w:sz w:val="20"/>
                <w:szCs w:val="20"/>
              </w:rPr>
              <w:t xml:space="preserve">område til der arbeid utføres.</w:t>
            </w:r>
          </w:p>
          <w:p>
            <w:pPr>
              <w:spacing/>
              <w:ind w:left="130"/>
              <w:rPr>
                <w:rFonts w:ascii="Arial" w:hAnsi="Arial" w:cs="Arial"/>
                <w:sz w:val="20"/>
                <w:szCs w:val="20"/>
              </w:rPr>
            </w:pPr>
            <w:r>
              <w:rPr>
                <w:rFonts w:ascii="Arial" w:hAnsi="Arial" w:cs="Arial"/>
                <w:sz w:val="20"/>
                <w:szCs w:val="20"/>
              </w:rPr>
              <w:t xml:space="preserve">(Hvis aktuelt)</w:t>
            </w:r>
          </w:p>
        </w:tc>
        <w:tc>
          <w:tcPr>
            <w:tcW w:type="dxa" w:w="5103"/>
            <w:tcBorders/>
            <w:hideMark/>
          </w:tcPr>
          <w:p>
            <w:pPr>
              <w:spacing/>
              <w:ind w:left="228"/>
              <w:rPr>
                <w:rFonts w:ascii="Arial" w:hAnsi="Arial" w:cs="Arial"/>
                <w:sz w:val="20"/>
                <w:szCs w:val="20"/>
              </w:rPr>
            </w:pPr>
            <w:r>
              <w:rPr>
                <w:rFonts w:ascii="Arial" w:hAnsi="Arial" w:cs="Arial"/>
                <w:sz w:val="20"/>
                <w:szCs w:val="20"/>
              </w:rPr>
              <w:t xml:space="preserve">Lange avstander fra rigg/-brakkeområder kan medføre lavere effektivitet og mulig lengre byggetid. Spesielt aktuelt ved vareleveranser.</w:t>
            </w:r>
          </w:p>
          <w:p>
            <w:pPr>
              <w:spacing/>
              <w:ind w:left="228"/>
              <w:rPr>
                <w:rFonts w:ascii="Arial" w:hAnsi="Arial" w:cs="Arial"/>
                <w:b/>
                <w:sz w:val="20"/>
                <w:szCs w:val="20"/>
              </w:rPr>
            </w:pPr>
            <w:r>
              <w:rPr>
                <w:rFonts w:ascii="Arial" w:hAnsi="Arial" w:cs="Arial"/>
                <w:b/>
                <w:sz w:val="20"/>
                <w:szCs w:val="20"/>
              </w:rPr>
              <w:t xml:space="preserve"> </w:t>
            </w:r>
          </w:p>
          <w:p>
            <w:pPr>
              <w:spacing/>
              <w:ind w:left="228"/>
              <w:rPr>
                <w:rFonts w:ascii="Arial" w:hAnsi="Arial" w:cs="Arial"/>
                <w:b/>
                <w:bCs/>
                <w:i/>
                <w:iCs/>
                <w:sz w:val="18"/>
                <w:szCs w:val="18"/>
              </w:rPr>
            </w:pPr>
            <w:r>
              <w:rPr>
                <w:rFonts w:ascii="Arial" w:hAnsi="Arial" w:cs="Arial"/>
                <w:b/>
                <w:bCs/>
                <w:i/>
                <w:iCs/>
                <w:sz w:val="18"/>
                <w:szCs w:val="18"/>
              </w:rPr>
              <w:t xml:space="preserve">(Beskriv beregninger som er utført samt forutsetninger.)</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18</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Eventuelle særskilte krav til arbeidstid. Krav i offentlige forskrifter til arbeid ut over normal arbeidstid.</w:t>
            </w:r>
          </w:p>
        </w:tc>
        <w:tc>
          <w:tcPr>
            <w:tcW w:type="dxa" w:w="5103"/>
            <w:tcBorders/>
            <w:hideMark/>
          </w:tcPr>
          <w:p>
            <w:pPr>
              <w:spacing/>
              <w:ind w:left="228"/>
              <w:rPr>
                <w:rFonts w:ascii="Arial" w:hAnsi="Arial" w:cs="Arial"/>
                <w:sz w:val="20"/>
                <w:szCs w:val="20"/>
              </w:rPr>
            </w:pPr>
            <w:r>
              <w:rPr>
                <w:rFonts w:ascii="Arial" w:hAnsi="Arial" w:cs="Arial"/>
                <w:sz w:val="20"/>
                <w:szCs w:val="20"/>
              </w:rPr>
              <w:t xml:space="preserve">Restriksjoner knyttet til ulike arbeidsoperasjoner vurderes. Arbeidstidsordninger skal være slik at personellets helse blir ivaretatt. Arbeidslivsorganisasjoner og Arbeidstilsynet bør konsulteres.</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w:t>
            </w:r>
            <w:r>
              <w:rPr>
                <w:rFonts w:ascii="Arial" w:hAnsi="Arial" w:cs="Arial"/>
                <w:b/>
                <w:bCs/>
                <w:i/>
                <w:iCs/>
                <w:sz w:val="18"/>
                <w:szCs w:val="18"/>
              </w:rPr>
              <w:t xml:space="preserve">Beskriv beregninger som er utført samt forutsetninger.)</w:t>
            </w:r>
          </w:p>
          <w:p>
            <w:pPr>
              <w:spacing/>
              <w:rPr>
                <w:rFonts w:ascii="Arial" w:hAnsi="Arial" w:cs="Arial"/>
                <w:sz w:val="20"/>
                <w:szCs w:val="20"/>
              </w:rPr>
            </w:pP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19</w:t>
            </w:r>
          </w:p>
        </w:tc>
        <w:tc>
          <w:tcPr>
            <w:tcW w:type="dxa" w:w="1987"/>
            <w:tcBorders/>
            <w:hideMark/>
          </w:tcPr>
          <w:p>
            <w:pPr>
              <w:spacing/>
              <w:ind w:left="130"/>
              <w:rPr>
                <w:rFonts w:ascii="Arial" w:hAnsi="Arial" w:cs="Arial"/>
                <w:sz w:val="20"/>
                <w:szCs w:val="20"/>
              </w:rPr>
            </w:pPr>
            <w:r>
              <w:rPr>
                <w:rFonts w:ascii="Arial" w:hAnsi="Arial" w:cs="Arial"/>
                <w:sz w:val="20"/>
                <w:szCs w:val="20"/>
              </w:rPr>
              <w:t xml:space="preserve">Bemanning for de enkelte fag.</w:t>
            </w:r>
          </w:p>
        </w:tc>
        <w:tc>
          <w:tcPr>
            <w:tcW w:type="dxa" w:w="5103"/>
            <w:tcBorders/>
            <w:hideMark/>
          </w:tcPr>
          <w:p>
            <w:pPr>
              <w:spacing/>
              <w:ind w:left="228"/>
              <w:rPr>
                <w:rFonts w:ascii="Arial" w:hAnsi="Arial" w:cs="Arial"/>
                <w:sz w:val="20"/>
                <w:szCs w:val="20"/>
              </w:rPr>
            </w:pPr>
            <w:r>
              <w:rPr>
                <w:rFonts w:ascii="Arial" w:hAnsi="Arial" w:cs="Arial"/>
                <w:sz w:val="20"/>
                <w:szCs w:val="20"/>
              </w:rPr>
              <w:t xml:space="preserve">Planlegging av tidsforbruk knyttet til bemanning bør utføres som et teamarbeid. Særskilt kunnskap innhentes ved behov. I noen tilfeller finnes erfaringsdata for deler av arbeidene.</w:t>
            </w:r>
          </w:p>
          <w:p>
            <w:pPr>
              <w:spacing/>
              <w:ind w:left="228"/>
              <w:rPr>
                <w:rFonts w:ascii="Arial" w:hAnsi="Arial" w:cs="Arial"/>
                <w:sz w:val="20"/>
                <w:szCs w:val="20"/>
              </w:rPr>
            </w:pPr>
          </w:p>
          <w:p>
            <w:pPr>
              <w:spacing/>
              <w:ind w:left="228"/>
              <w:rPr>
                <w:rFonts w:ascii="Arial" w:hAnsi="Arial" w:cs="Arial"/>
                <w:sz w:val="18"/>
                <w:szCs w:val="18"/>
              </w:rPr>
            </w:pPr>
            <w:r>
              <w:rPr>
                <w:rFonts w:ascii="Arial" w:hAnsi="Arial" w:cs="Arial"/>
                <w:b/>
                <w:bCs/>
                <w:i/>
                <w:iCs/>
                <w:sz w:val="18"/>
                <w:szCs w:val="18"/>
              </w:rPr>
              <w:t xml:space="preserve">(Beskriv beregninger som er utført samt forutsetninger.)</w:t>
            </w:r>
            <w:r>
              <w:rPr>
                <w:rFonts w:ascii="Arial" w:hAnsi="Arial" w:cs="Arial"/>
                <w:b/>
                <w:sz w:val="18"/>
                <w:szCs w:val="18"/>
              </w:rPr>
              <w:t xml:space="preserve"> </w:t>
            </w:r>
          </w:p>
        </w:tc>
        <w:tc>
          <w:tcPr>
            <w:tcW w:type="dxa" w:w="6943"/>
            <w:tcBorders/>
          </w:tcPr>
          <w:p>
            <w:pPr>
              <w:spacing/>
              <w:ind w:left="228"/>
              <w:rPr>
                <w:rFonts w:ascii="Arial" w:hAnsi="Arial" w:cs="Arial"/>
                <w:sz w:val="20"/>
                <w:szCs w:val="20"/>
              </w:rPr>
            </w:pPr>
          </w:p>
        </w:tc>
      </w:tr>
    </w:tbl>
    <w:p w14:paraId="24699B4D">
      <w:pPr>
        <w:spacing/>
        <w:rPr/>
      </w:pPr>
      <w:r>
        <w:rPr/>
        <w:br w:type="page"/>
      </w:r>
    </w:p>
    <w:tbl>
      <w:tblPr>
        <w:tblW w:w="1444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413"/>
        <w:gridCol w:w="1987"/>
        <w:gridCol w:w="5103"/>
        <w:gridCol w:w="6943"/>
      </w:tblGrid>
      <w:tr>
        <w:trPr/>
        <w:tc>
          <w:tcPr>
            <w:tcW w:type="dxa" w:w="413"/>
            <w:tcBorders/>
            <w:shd w:fill="ADADAD" w:color="auto" w:val="clear"/>
          </w:tcPr>
          <w:p>
            <w:pPr>
              <w:spacing/>
              <w:ind w:left="130"/>
              <w:rPr>
                <w:rFonts w:ascii="Arial" w:hAnsi="Arial" w:cs="Arial"/>
                <w:b/>
                <w:color w:val="000000"/>
                <w:sz w:val="20"/>
                <w:szCs w:val="20"/>
              </w:rPr>
            </w:pPr>
            <w:r>
              <w:rPr/>
              <w:br w:type="page"/>
            </w:r>
            <w:r>
              <w:rPr/>
              <w:br w:type="page"/>
            </w:r>
            <w:r>
              <w:rPr/>
              <w:br w:type="page"/>
            </w:r>
          </w:p>
        </w:tc>
        <w:tc>
          <w:tcPr>
            <w:tcW w:type="dxa" w:w="1987"/>
            <w:tcBorders/>
            <w:shd w:fill="ADADAD" w:color="auto" w:val="clear"/>
            <w:hideMark/>
            <w:vAlign w:val="center"/>
          </w:tcPr>
          <w:p>
            <w:pPr>
              <w:spacing/>
              <w:ind w:left="130"/>
              <w:rPr>
                <w:rFonts w:ascii="Arial" w:hAnsi="Arial" w:cs="Arial"/>
                <w:b/>
                <w:bCs/>
                <w:color w:val="000000"/>
                <w:sz w:val="20"/>
                <w:szCs w:val="20"/>
              </w:rPr>
            </w:pPr>
            <w:r>
              <w:rPr>
                <w:rFonts w:ascii="Arial" w:hAnsi="Arial" w:cs="Arial"/>
                <w:b/>
                <w:bCs/>
                <w:color w:val="000000"/>
                <w:sz w:val="20"/>
                <w:szCs w:val="20"/>
              </w:rPr>
              <w:t xml:space="preserve">Forhold :</w:t>
            </w:r>
          </w:p>
          <w:p>
            <w:pPr>
              <w:spacing/>
              <w:ind w:left="130"/>
              <w:rPr>
                <w:rFonts w:ascii="Arial" w:hAnsi="Arial" w:cs="Arial"/>
                <w:b/>
                <w:color w:val="000000"/>
                <w:sz w:val="20"/>
                <w:szCs w:val="20"/>
              </w:rPr>
            </w:pPr>
          </w:p>
          <w:p>
            <w:pPr>
              <w:spacing/>
              <w:ind w:left="130"/>
              <w:rPr>
                <w:rFonts w:ascii="Arial" w:hAnsi="Arial" w:cs="Arial"/>
                <w:b/>
                <w:color w:val="000000"/>
                <w:sz w:val="20"/>
                <w:szCs w:val="20"/>
              </w:rPr>
            </w:pPr>
          </w:p>
        </w:tc>
        <w:tc>
          <w:tcPr>
            <w:tcW w:type="dxa" w:w="5103"/>
            <w:tcBorders/>
            <w:shd w:fill="ADADAD" w:color="auto" w:val="clear"/>
            <w:hideMark/>
          </w:tcPr>
          <w:p>
            <w:pPr>
              <w:spacing/>
              <w:ind w:left="228"/>
              <w:rPr>
                <w:rFonts w:ascii="Arial" w:hAnsi="Arial" w:cs="Arial"/>
                <w:b/>
                <w:bCs/>
                <w:color w:val="000000"/>
                <w:sz w:val="20"/>
                <w:szCs w:val="20"/>
              </w:rPr>
            </w:pPr>
            <w:r>
              <w:rPr>
                <w:rFonts w:ascii="Arial" w:hAnsi="Arial" w:cs="Arial"/>
                <w:b/>
                <w:bCs/>
                <w:color w:val="000000"/>
                <w:sz w:val="20"/>
                <w:szCs w:val="20"/>
              </w:rPr>
              <w:t xml:space="preserve">Relevante tiltak/</w:t>
            </w:r>
            <w:r>
              <w:rPr>
                <w:rFonts w:ascii="Arial" w:hAnsi="Arial" w:cs="Arial"/>
                <w:b/>
                <w:bCs/>
                <w:color w:val="000000"/>
                <w:sz w:val="20"/>
                <w:szCs w:val="20"/>
              </w:rPr>
              <w:t xml:space="preserve">vurdering</w:t>
            </w:r>
            <w:r>
              <w:rPr>
                <w:rFonts w:ascii="Arial" w:hAnsi="Arial" w:cs="Arial"/>
                <w:b/>
                <w:bCs/>
                <w:color w:val="000000"/>
                <w:sz w:val="20"/>
                <w:szCs w:val="20"/>
              </w:rPr>
              <w:t xml:space="preserve"> :</w:t>
            </w:r>
          </w:p>
        </w:tc>
        <w:tc>
          <w:tcPr>
            <w:tcW w:type="dxa" w:w="6943"/>
            <w:tcBorders/>
            <w:shd w:fill="ADADAD" w:color="auto" w:val="clear"/>
          </w:tcPr>
          <w:p>
            <w:pPr>
              <w:spacing/>
              <w:ind w:left="228"/>
              <w:rPr>
                <w:rFonts w:ascii="Arial" w:hAnsi="Arial" w:cs="Arial"/>
                <w:b/>
                <w:bCs/>
                <w:color w:val="000000"/>
                <w:sz w:val="20"/>
                <w:szCs w:val="20"/>
              </w:rPr>
            </w:pPr>
            <w:r>
              <w:rPr>
                <w:rFonts w:ascii="Arial" w:hAnsi="Arial" w:cs="Arial"/>
                <w:b/>
                <w:bCs/>
                <w:color w:val="000000"/>
                <w:sz w:val="20"/>
                <w:szCs w:val="20"/>
              </w:rPr>
              <w:t xml:space="preserve">Dokumentasjon / </w:t>
            </w:r>
            <w:r>
              <w:rPr>
                <w:rFonts w:ascii="Arial" w:hAnsi="Arial" w:cs="Arial"/>
                <w:b/>
                <w:bCs/>
                <w:color w:val="000000"/>
                <w:sz w:val="20"/>
                <w:szCs w:val="20"/>
              </w:rPr>
              <w:t xml:space="preserve">Merknader :</w:t>
            </w:r>
          </w:p>
        </w:tc>
      </w:tr>
      <w:tr>
        <w:trPr/>
        <w:tc>
          <w:tcPr>
            <w:tcW w:type="dxa" w:w="413"/>
            <w:tcBorders/>
          </w:tcPr>
          <w:p>
            <w:pPr>
              <w:spacing/>
              <w:ind w:left="130"/>
              <w:rPr>
                <w:rFonts w:ascii="Arial" w:hAnsi="Arial" w:cs="Arial"/>
                <w:sz w:val="20"/>
                <w:szCs w:val="20"/>
              </w:rPr>
            </w:pPr>
            <w:r>
              <w:rPr>
                <w:rFonts w:ascii="Arial" w:hAnsi="Arial" w:cs="Arial"/>
                <w:sz w:val="20"/>
                <w:szCs w:val="20"/>
              </w:rPr>
              <w:t xml:space="preserve">20</w:t>
            </w:r>
          </w:p>
        </w:tc>
        <w:tc>
          <w:tcPr>
            <w:tcW w:type="dxa" w:w="1987"/>
            <w:tcBorders/>
            <w:hideMark/>
          </w:tcPr>
          <w:p>
            <w:pPr>
              <w:spacing/>
              <w:ind w:left="130"/>
              <w:rPr>
                <w:rFonts w:ascii="Arial" w:hAnsi="Arial" w:cs="Arial"/>
                <w:sz w:val="20"/>
                <w:szCs w:val="20"/>
              </w:rPr>
            </w:pPr>
            <w:r>
              <w:rPr>
                <w:rFonts w:ascii="Arial" w:hAnsi="Arial" w:cs="Arial"/>
                <w:sz w:val="20"/>
                <w:szCs w:val="20"/>
              </w:rPr>
              <w:t xml:space="preserve">Rekkefølger på arbeider og planlagte samtidige arbeider.</w:t>
            </w:r>
          </w:p>
        </w:tc>
        <w:tc>
          <w:tcPr>
            <w:tcW w:type="dxa" w:w="5103"/>
            <w:tcBorders/>
            <w:hideMark/>
          </w:tcPr>
          <w:p>
            <w:pPr>
              <w:spacing/>
              <w:ind w:left="228"/>
              <w:rPr>
                <w:rFonts w:ascii="Arial" w:hAnsi="Arial" w:cs="Arial"/>
                <w:sz w:val="20"/>
                <w:szCs w:val="20"/>
              </w:rPr>
            </w:pPr>
            <w:r>
              <w:rPr>
                <w:rFonts w:ascii="Arial" w:hAnsi="Arial" w:cs="Arial"/>
                <w:sz w:val="20"/>
                <w:szCs w:val="20"/>
              </w:rPr>
              <w:t xml:space="preserve">Planlegging av rekkefølger på arbeider og samtidigheter vil ha stor betydning for fremdriftsplanleggingen og bør utføres som et teamarbeid. Særskilt kunnskap innhentes ved behov.</w:t>
            </w:r>
          </w:p>
          <w:p>
            <w:pPr>
              <w:spacing/>
              <w:ind w:left="228"/>
              <w:rPr>
                <w:rFonts w:ascii="Arial" w:hAnsi="Arial" w:cs="Arial"/>
                <w:b/>
                <w:sz w:val="20"/>
                <w:szCs w:val="20"/>
              </w:rPr>
            </w:pPr>
            <w:r>
              <w:rPr>
                <w:rFonts w:ascii="Arial" w:hAnsi="Arial" w:cs="Arial"/>
                <w:b/>
                <w:sz w:val="20"/>
                <w:szCs w:val="20"/>
              </w:rPr>
              <w:t xml:space="preserve"> </w:t>
            </w:r>
          </w:p>
          <w:p>
            <w:pPr>
              <w:spacing/>
              <w:ind w:left="228"/>
              <w:rPr>
                <w:rFonts w:ascii="Arial" w:hAnsi="Arial" w:cs="Arial"/>
                <w:b/>
                <w:bCs/>
                <w:i/>
                <w:iCs/>
                <w:sz w:val="18"/>
                <w:szCs w:val="18"/>
              </w:rPr>
            </w:pPr>
            <w:r>
              <w:rPr>
                <w:rFonts w:ascii="Arial" w:hAnsi="Arial" w:cs="Arial"/>
                <w:b/>
                <w:bCs/>
                <w:i/>
                <w:iCs/>
                <w:sz w:val="18"/>
                <w:szCs w:val="18"/>
              </w:rPr>
              <w:t xml:space="preserve">(Beskriv beregninger som er utført samt forutsetninger.)</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21</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det forhold i prosjektet som gjør at endringer kan </w:t>
            </w:r>
            <w:r>
              <w:rPr>
                <w:rFonts w:ascii="Arial" w:hAnsi="Arial" w:cs="Arial"/>
                <w:sz w:val="20"/>
                <w:szCs w:val="20"/>
              </w:rPr>
              <w:t xml:space="preserve">påregnes</w:t>
            </w:r>
            <w:r>
              <w:rPr>
                <w:rFonts w:ascii="Arial" w:hAnsi="Arial" w:cs="Arial"/>
                <w:sz w:val="20"/>
                <w:szCs w:val="20"/>
              </w:rPr>
              <w:t xml:space="preserve">.</w:t>
            </w:r>
          </w:p>
        </w:tc>
        <w:tc>
          <w:tcPr>
            <w:tcW w:type="dxa" w:w="5103"/>
            <w:tcBorders/>
            <w:hideMark/>
          </w:tcPr>
          <w:p>
            <w:pPr>
              <w:spacing/>
              <w:ind w:left="228"/>
              <w:rPr>
                <w:rFonts w:ascii="Arial" w:hAnsi="Arial" w:cs="Arial"/>
                <w:sz w:val="20"/>
                <w:szCs w:val="20"/>
              </w:rPr>
            </w:pPr>
            <w:r>
              <w:rPr>
                <w:rFonts w:ascii="Arial" w:hAnsi="Arial" w:cs="Arial"/>
                <w:sz w:val="20"/>
                <w:szCs w:val="20"/>
              </w:rPr>
              <w:t xml:space="preserve">Eventuelle konsekvenser for byggetid av mulige endringer byggherren har kjennskap til vurderes. </w:t>
            </w:r>
            <w:r>
              <w:rPr>
                <w:rFonts w:ascii="Arial" w:hAnsi="Arial" w:cs="Arial"/>
                <w:sz w:val="20"/>
                <w:szCs w:val="20"/>
              </w:rPr>
              <w:t xml:space="preserve">Spesiell fokus</w:t>
            </w:r>
            <w:r>
              <w:rPr>
                <w:rFonts w:ascii="Arial" w:hAnsi="Arial" w:cs="Arial"/>
                <w:sz w:val="20"/>
                <w:szCs w:val="20"/>
              </w:rPr>
              <w:t xml:space="preserve"> på økt prosjekteringstid, </w:t>
            </w:r>
            <w:r>
              <w:rPr>
                <w:rFonts w:ascii="Arial" w:hAnsi="Arial" w:cs="Arial"/>
                <w:sz w:val="20"/>
                <w:szCs w:val="20"/>
              </w:rPr>
              <w:t xml:space="preserve">bestillingstid,</w:t>
            </w:r>
            <w:r>
              <w:rPr>
                <w:rFonts w:ascii="Arial" w:hAnsi="Arial" w:cs="Arial"/>
                <w:sz w:val="20"/>
                <w:szCs w:val="20"/>
              </w:rPr>
              <w:t xml:space="preserve"> ressurssituasjon.</w:t>
            </w:r>
          </w:p>
          <w:p>
            <w:pPr>
              <w:spacing/>
              <w:ind w:left="228"/>
              <w:rPr>
                <w:rFonts w:ascii="Arial" w:hAnsi="Arial" w:cs="Arial"/>
                <w:sz w:val="20"/>
                <w:szCs w:val="20"/>
              </w:rPr>
            </w:pPr>
          </w:p>
          <w:p>
            <w:pPr>
              <w:spacing/>
              <w:ind w:left="228"/>
              <w:rPr>
                <w:rFonts w:ascii="Arial" w:hAnsi="Arial" w:cs="Arial"/>
                <w:sz w:val="18"/>
                <w:szCs w:val="18"/>
              </w:rPr>
            </w:pPr>
            <w:r>
              <w:rPr>
                <w:rFonts w:ascii="Arial" w:hAnsi="Arial" w:cs="Arial"/>
                <w:b/>
                <w:bCs/>
                <w:i/>
                <w:iCs/>
                <w:sz w:val="18"/>
                <w:szCs w:val="18"/>
              </w:rPr>
              <w:t xml:space="preserve">(Vurderinger som er gjort, samt forutsetninger som er lagt inn beskrives hvis dette er mulig/aktuelt.)</w:t>
            </w:r>
            <w:r>
              <w:rPr>
                <w:rFonts w:ascii="Arial" w:hAnsi="Arial" w:cs="Arial"/>
                <w:b/>
                <w:sz w:val="18"/>
                <w:szCs w:val="18"/>
              </w:rPr>
              <w:t xml:space="preserve"> </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22</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Eventuelle privatrettslige avtaler som må tegnes for å gjennomføre prosjektet </w:t>
            </w:r>
            <w:r>
              <w:rPr>
                <w:rFonts w:ascii="Arial" w:hAnsi="Arial" w:cs="Arial"/>
                <w:sz w:val="20"/>
                <w:szCs w:val="20"/>
              </w:rPr>
              <w:t xml:space="preserve">iht</w:t>
            </w:r>
            <w:r>
              <w:rPr>
                <w:rFonts w:ascii="Arial" w:hAnsi="Arial" w:cs="Arial"/>
                <w:sz w:val="20"/>
                <w:szCs w:val="20"/>
              </w:rPr>
              <w:t xml:space="preserve"> tidsplan. </w:t>
            </w:r>
          </w:p>
          <w:p>
            <w:pPr>
              <w:spacing/>
              <w:ind w:left="130"/>
              <w:rPr>
                <w:rFonts w:ascii="Arial" w:hAnsi="Arial" w:cs="Arial"/>
                <w:sz w:val="20"/>
                <w:szCs w:val="20"/>
              </w:rPr>
            </w:pPr>
            <w:r>
              <w:rPr>
                <w:rFonts w:ascii="Arial" w:hAnsi="Arial" w:cs="Arial"/>
                <w:sz w:val="20"/>
                <w:szCs w:val="20"/>
              </w:rPr>
              <w:t xml:space="preserve">F.eks</w:t>
            </w:r>
            <w:r>
              <w:rPr>
                <w:rFonts w:ascii="Arial" w:hAnsi="Arial" w:cs="Arial"/>
                <w:sz w:val="20"/>
                <w:szCs w:val="20"/>
              </w:rPr>
              <w:t xml:space="preserve"> tilkomster, rigg</w:t>
            </w:r>
            <w:r>
              <w:rPr>
                <w:rFonts w:ascii="Arial" w:hAnsi="Arial" w:cs="Arial"/>
                <w:sz w:val="20"/>
                <w:szCs w:val="20"/>
              </w:rPr>
              <w:softHyphen/>
              <w:t xml:space="preserve"/>
            </w:r>
            <w:r>
              <w:rPr>
                <w:rFonts w:ascii="Arial" w:hAnsi="Arial" w:cs="Arial"/>
                <w:sz w:val="20"/>
                <w:szCs w:val="20"/>
              </w:rPr>
              <w:t xml:space="preserve">arealer, anleggsveier og infrastruktur.</w:t>
            </w:r>
          </w:p>
        </w:tc>
        <w:tc>
          <w:tcPr>
            <w:tcW w:type="dxa" w:w="5103"/>
            <w:tcBorders/>
            <w:hideMark/>
          </w:tcPr>
          <w:p>
            <w:pPr>
              <w:spacing/>
              <w:ind w:left="228"/>
              <w:rPr>
                <w:rFonts w:ascii="Arial" w:hAnsi="Arial" w:cs="Arial"/>
                <w:sz w:val="20"/>
                <w:szCs w:val="20"/>
              </w:rPr>
            </w:pPr>
            <w:r>
              <w:rPr>
                <w:rFonts w:ascii="Arial" w:hAnsi="Arial" w:cs="Arial"/>
                <w:sz w:val="20"/>
                <w:szCs w:val="20"/>
              </w:rPr>
              <w:t xml:space="preserve">Fremskaff detaljerte opplysninger knyttet til offentlig saks-behandling.</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(Tidspunkter for søknader/ annen offentlig dokumentasjon samt forventet saksbehandlingstid legges inn i fremdriftsplanen.)</w:t>
            </w:r>
          </w:p>
          <w:p>
            <w:pPr>
              <w:spacing/>
              <w:rPr>
                <w:rFonts w:ascii="Arial" w:hAnsi="Arial" w:cs="Arial"/>
                <w:sz w:val="20"/>
                <w:szCs w:val="20"/>
              </w:rPr>
            </w:pP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23</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Eventuelle grensesnitt mot tilliggende prosjekter som har konsekvenser for fremdrift.</w:t>
            </w:r>
          </w:p>
        </w:tc>
        <w:tc>
          <w:tcPr>
            <w:tcW w:type="dxa" w:w="5103"/>
            <w:tcBorders/>
            <w:hideMark/>
          </w:tcPr>
          <w:p>
            <w:pPr>
              <w:spacing/>
              <w:ind w:left="228"/>
              <w:rPr>
                <w:rFonts w:ascii="Arial" w:hAnsi="Arial" w:cs="Arial"/>
                <w:sz w:val="20"/>
                <w:szCs w:val="20"/>
              </w:rPr>
            </w:pPr>
            <w:r>
              <w:rPr>
                <w:rFonts w:ascii="Arial" w:hAnsi="Arial" w:cs="Arial"/>
                <w:sz w:val="20"/>
                <w:szCs w:val="20"/>
              </w:rPr>
              <w:t xml:space="preserve">Avklar de forhold i grensesnitt som har betydning for fremdrift/ milepeler.</w:t>
            </w:r>
          </w:p>
          <w:p>
            <w:pPr>
              <w:spacing/>
              <w:ind w:left="228"/>
              <w:rPr>
                <w:rFonts w:ascii="Arial" w:hAnsi="Arial" w:cs="Arial"/>
                <w:b/>
                <w:sz w:val="20"/>
                <w:szCs w:val="20"/>
              </w:rPr>
            </w:pPr>
            <w:r>
              <w:rPr>
                <w:rFonts w:ascii="Arial" w:hAnsi="Arial" w:cs="Arial"/>
                <w:b/>
                <w:sz w:val="20"/>
                <w:szCs w:val="20"/>
              </w:rPr>
              <w:t xml:space="preserve"> </w:t>
            </w:r>
          </w:p>
          <w:p>
            <w:pPr>
              <w:spacing/>
              <w:ind w:left="228"/>
              <w:rPr>
                <w:rFonts w:ascii="Arial" w:hAnsi="Arial" w:cs="Arial"/>
                <w:b/>
                <w:bCs/>
                <w:i/>
                <w:iCs/>
                <w:sz w:val="18"/>
                <w:szCs w:val="18"/>
              </w:rPr>
            </w:pPr>
            <w:r>
              <w:rPr>
                <w:rFonts w:ascii="Arial" w:hAnsi="Arial" w:cs="Arial"/>
                <w:b/>
                <w:bCs/>
                <w:i/>
                <w:iCs/>
                <w:sz w:val="18"/>
                <w:szCs w:val="18"/>
              </w:rPr>
              <w:t xml:space="preserve">(Avklaringer som er gjort, samt forutsetninger som er lagt inn</w:t>
            </w:r>
            <w:r>
              <w:rPr>
                <w:rFonts w:ascii="Arial" w:hAnsi="Arial" w:cs="Arial"/>
                <w:b/>
                <w:bCs/>
                <w:i/>
                <w:iCs/>
                <w:sz w:val="18"/>
                <w:szCs w:val="18"/>
              </w:rPr>
              <w:t xml:space="preserve">,</w:t>
            </w:r>
            <w:r>
              <w:rPr>
                <w:rFonts w:ascii="Arial" w:hAnsi="Arial" w:cs="Arial"/>
                <w:b/>
                <w:bCs/>
                <w:i/>
                <w:iCs/>
                <w:sz w:val="18"/>
                <w:szCs w:val="18"/>
              </w:rPr>
              <w:t xml:space="preserve"> beskrives.)</w:t>
            </w:r>
          </w:p>
        </w:tc>
        <w:tc>
          <w:tcPr>
            <w:tcW w:type="dxa" w:w="6943"/>
            <w:tcBorders/>
          </w:tcPr>
          <w:p>
            <w:pPr>
              <w:spacing/>
              <w:ind w:left="228"/>
              <w:rPr>
                <w:rFonts w:ascii="Arial" w:hAnsi="Arial" w:cs="Arial"/>
                <w:sz w:val="20"/>
                <w:szCs w:val="20"/>
              </w:rPr>
            </w:pPr>
          </w:p>
        </w:tc>
      </w:tr>
    </w:tbl>
    <w:p w14:paraId="54A32EFD">
      <w:pPr>
        <w:spacing/>
        <w:rPr/>
      </w:pPr>
      <w:r>
        <w:rPr/>
        <w:br w:type="page"/>
      </w:r>
    </w:p>
    <w:tbl>
      <w:tblPr>
        <w:tblW w:w="1444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413"/>
        <w:gridCol w:w="1987"/>
        <w:gridCol w:w="5103"/>
        <w:gridCol w:w="6943"/>
      </w:tblGrid>
      <w:tr>
        <w:trPr/>
        <w:tc>
          <w:tcPr>
            <w:tcW w:type="dxa" w:w="413"/>
            <w:tcBorders/>
            <w:shd w:fill="ADADAD" w:color="auto" w:val="clear"/>
          </w:tcPr>
          <w:p>
            <w:pPr>
              <w:spacing/>
              <w:ind w:left="130"/>
              <w:rPr>
                <w:rFonts w:ascii="Arial" w:hAnsi="Arial" w:cs="Arial"/>
                <w:b/>
                <w:color w:val="000000"/>
                <w:sz w:val="20"/>
                <w:szCs w:val="20"/>
              </w:rPr>
            </w:pPr>
            <w:r>
              <w:rPr/>
              <w:br w:type="page"/>
            </w:r>
            <w:r>
              <w:rPr/>
              <w:br w:type="page"/>
            </w:r>
          </w:p>
        </w:tc>
        <w:tc>
          <w:tcPr>
            <w:tcW w:type="dxa" w:w="1987"/>
            <w:tcBorders/>
            <w:shd w:fill="ADADAD" w:color="auto" w:val="clear"/>
            <w:hideMark/>
            <w:vAlign w:val="center"/>
          </w:tcPr>
          <w:p>
            <w:pPr>
              <w:spacing/>
              <w:ind w:left="130"/>
              <w:rPr>
                <w:rFonts w:ascii="Arial" w:hAnsi="Arial" w:cs="Arial"/>
                <w:b/>
                <w:bCs/>
                <w:color w:val="000000"/>
                <w:sz w:val="20"/>
                <w:szCs w:val="20"/>
              </w:rPr>
            </w:pPr>
            <w:r>
              <w:rPr>
                <w:rFonts w:ascii="Arial" w:hAnsi="Arial" w:cs="Arial"/>
                <w:b/>
                <w:bCs/>
                <w:color w:val="000000"/>
                <w:sz w:val="20"/>
                <w:szCs w:val="20"/>
              </w:rPr>
              <w:t xml:space="preserve">Forhold :</w:t>
            </w:r>
          </w:p>
          <w:p>
            <w:pPr>
              <w:spacing/>
              <w:ind w:left="130"/>
              <w:rPr>
                <w:rFonts w:ascii="Arial" w:hAnsi="Arial" w:cs="Arial"/>
                <w:b/>
                <w:color w:val="000000"/>
                <w:sz w:val="20"/>
                <w:szCs w:val="20"/>
              </w:rPr>
            </w:pPr>
          </w:p>
          <w:p>
            <w:pPr>
              <w:spacing/>
              <w:ind w:left="130"/>
              <w:rPr>
                <w:rFonts w:ascii="Arial" w:hAnsi="Arial" w:cs="Arial"/>
                <w:b/>
                <w:color w:val="000000"/>
                <w:sz w:val="20"/>
                <w:szCs w:val="20"/>
              </w:rPr>
            </w:pPr>
          </w:p>
        </w:tc>
        <w:tc>
          <w:tcPr>
            <w:tcW w:type="dxa" w:w="5103"/>
            <w:tcBorders/>
            <w:shd w:fill="ADADAD" w:color="auto" w:val="clear"/>
            <w:hideMark/>
          </w:tcPr>
          <w:p>
            <w:pPr>
              <w:spacing/>
              <w:ind w:left="228"/>
              <w:rPr>
                <w:rFonts w:ascii="Arial" w:hAnsi="Arial" w:cs="Arial"/>
                <w:b/>
                <w:bCs/>
                <w:color w:val="000000"/>
                <w:sz w:val="20"/>
                <w:szCs w:val="20"/>
              </w:rPr>
            </w:pPr>
            <w:r>
              <w:rPr>
                <w:rFonts w:ascii="Arial" w:hAnsi="Arial" w:cs="Arial"/>
                <w:b/>
                <w:bCs/>
                <w:color w:val="000000"/>
                <w:sz w:val="20"/>
                <w:szCs w:val="20"/>
              </w:rPr>
              <w:t xml:space="preserve">Relevante tiltak/</w:t>
            </w:r>
            <w:r>
              <w:rPr>
                <w:rFonts w:ascii="Arial" w:hAnsi="Arial" w:cs="Arial"/>
                <w:b/>
                <w:bCs/>
                <w:color w:val="000000"/>
                <w:sz w:val="20"/>
                <w:szCs w:val="20"/>
              </w:rPr>
              <w:t xml:space="preserve">vurdering</w:t>
            </w:r>
            <w:r>
              <w:rPr>
                <w:rFonts w:ascii="Arial" w:hAnsi="Arial" w:cs="Arial"/>
                <w:b/>
                <w:bCs/>
                <w:color w:val="000000"/>
                <w:sz w:val="20"/>
                <w:szCs w:val="20"/>
              </w:rPr>
              <w:t xml:space="preserve"> :</w:t>
            </w:r>
          </w:p>
        </w:tc>
        <w:tc>
          <w:tcPr>
            <w:tcW w:type="dxa" w:w="6943"/>
            <w:tcBorders/>
            <w:shd w:fill="ADADAD" w:color="auto" w:val="clear"/>
          </w:tcPr>
          <w:p>
            <w:pPr>
              <w:spacing/>
              <w:ind w:left="228"/>
              <w:rPr>
                <w:rFonts w:ascii="Arial" w:hAnsi="Arial" w:cs="Arial"/>
                <w:b/>
                <w:bCs/>
                <w:color w:val="000000"/>
                <w:sz w:val="20"/>
                <w:szCs w:val="20"/>
              </w:rPr>
            </w:pPr>
            <w:r>
              <w:rPr>
                <w:rFonts w:ascii="Arial" w:hAnsi="Arial" w:cs="Arial"/>
                <w:b/>
                <w:bCs/>
                <w:color w:val="000000"/>
                <w:sz w:val="20"/>
                <w:szCs w:val="20"/>
              </w:rPr>
              <w:t xml:space="preserve">Dokumentasjon / </w:t>
            </w:r>
            <w:r>
              <w:rPr>
                <w:rFonts w:ascii="Arial" w:hAnsi="Arial" w:cs="Arial"/>
                <w:b/>
                <w:bCs/>
                <w:color w:val="000000"/>
                <w:sz w:val="20"/>
                <w:szCs w:val="20"/>
              </w:rPr>
              <w:t xml:space="preserve">Merknader :</w:t>
            </w:r>
          </w:p>
        </w:tc>
      </w:tr>
      <w:tr>
        <w:trPr/>
        <w:tc>
          <w:tcPr>
            <w:tcW w:type="dxa" w:w="413"/>
            <w:tcBorders/>
          </w:tcPr>
          <w:p>
            <w:pPr>
              <w:spacing/>
              <w:ind w:left="130"/>
              <w:rPr>
                <w:rFonts w:ascii="Arial" w:hAnsi="Arial" w:cs="Arial"/>
                <w:sz w:val="20"/>
                <w:szCs w:val="20"/>
              </w:rPr>
            </w:pPr>
            <w:r>
              <w:rPr>
                <w:rFonts w:ascii="Arial" w:hAnsi="Arial" w:cs="Arial"/>
                <w:sz w:val="20"/>
                <w:szCs w:val="20"/>
              </w:rPr>
              <w:t xml:space="preserve">24</w:t>
            </w:r>
          </w:p>
        </w:tc>
        <w:tc>
          <w:tcPr>
            <w:tcW w:type="dxa" w:w="1987"/>
            <w:tcBorders/>
            <w:hideMark/>
          </w:tcPr>
          <w:p>
            <w:pPr>
              <w:spacing/>
              <w:ind w:left="130"/>
              <w:rPr>
                <w:rFonts w:ascii="Arial" w:hAnsi="Arial" w:cs="Arial"/>
                <w:sz w:val="20"/>
                <w:szCs w:val="20"/>
              </w:rPr>
            </w:pPr>
            <w:r>
              <w:rPr>
                <w:rFonts w:ascii="Arial" w:hAnsi="Arial" w:cs="Arial"/>
                <w:sz w:val="20"/>
                <w:szCs w:val="20"/>
              </w:rPr>
              <w:t xml:space="preserve">Arbeider som må utføres om vinteren.</w:t>
            </w:r>
          </w:p>
        </w:tc>
        <w:tc>
          <w:tcPr>
            <w:tcW w:type="dxa" w:w="5103"/>
            <w:tcBorders/>
            <w:hideMark/>
          </w:tcPr>
          <w:p>
            <w:pPr>
              <w:spacing/>
              <w:ind w:left="228"/>
              <w:rPr>
                <w:rFonts w:ascii="Arial" w:hAnsi="Arial" w:cs="Arial"/>
                <w:sz w:val="20"/>
                <w:szCs w:val="20"/>
              </w:rPr>
            </w:pPr>
            <w:r>
              <w:rPr>
                <w:rFonts w:ascii="Arial" w:hAnsi="Arial" w:cs="Arial"/>
                <w:sz w:val="20"/>
                <w:szCs w:val="20"/>
              </w:rPr>
              <w:t xml:space="preserve">Noen arbeidsoperasjoner tar lengre tid å utføre om vinteren. Vurder de forhold som har betydning for fremdrift/milepeler.</w:t>
            </w:r>
          </w:p>
          <w:p>
            <w:pPr>
              <w:spacing/>
              <w:ind w:left="228"/>
              <w:rPr>
                <w:rFonts w:ascii="Arial" w:hAnsi="Arial" w:cs="Arial"/>
                <w:b/>
                <w:sz w:val="20"/>
                <w:szCs w:val="20"/>
              </w:rPr>
            </w:pPr>
            <w:r>
              <w:rPr>
                <w:rFonts w:ascii="Arial" w:hAnsi="Arial" w:cs="Arial"/>
                <w:b/>
                <w:sz w:val="20"/>
                <w:szCs w:val="20"/>
              </w:rPr>
              <w:t xml:space="preserve"> </w:t>
            </w:r>
          </w:p>
          <w:p>
            <w:pPr>
              <w:spacing/>
              <w:ind w:left="228"/>
              <w:rPr>
                <w:rFonts w:ascii="Arial" w:hAnsi="Arial" w:cs="Arial"/>
                <w:b/>
                <w:bCs/>
                <w:i/>
                <w:iCs/>
                <w:sz w:val="18"/>
                <w:szCs w:val="18"/>
              </w:rPr>
            </w:pPr>
            <w:r>
              <w:rPr>
                <w:rFonts w:ascii="Arial" w:hAnsi="Arial" w:cs="Arial"/>
                <w:b/>
                <w:bCs/>
                <w:i/>
                <w:iCs/>
                <w:sz w:val="18"/>
                <w:szCs w:val="18"/>
              </w:rPr>
              <w:t xml:space="preserve">(Avklaringer som er gjort, samt forutsetninger som er lagt inn</w:t>
            </w:r>
            <w:r>
              <w:rPr>
                <w:rFonts w:ascii="Arial" w:hAnsi="Arial" w:cs="Arial"/>
                <w:b/>
                <w:bCs/>
                <w:i/>
                <w:iCs/>
                <w:sz w:val="18"/>
                <w:szCs w:val="18"/>
              </w:rPr>
              <w:t xml:space="preserve">,</w:t>
            </w:r>
            <w:r>
              <w:rPr>
                <w:rFonts w:ascii="Arial" w:hAnsi="Arial" w:cs="Arial"/>
                <w:b/>
                <w:bCs/>
                <w:i/>
                <w:iCs/>
                <w:sz w:val="18"/>
                <w:szCs w:val="18"/>
              </w:rPr>
              <w:t xml:space="preserve"> beskrives.)</w:t>
            </w:r>
          </w:p>
        </w:tc>
        <w:tc>
          <w:tcPr>
            <w:tcW w:type="dxa" w:w="6943"/>
            <w:tcBorders/>
          </w:tcPr>
          <w:p>
            <w:pPr>
              <w:spacing/>
              <w:ind w:left="228"/>
              <w:rPr>
                <w:rFonts w:ascii="Arial" w:hAnsi="Arial" w:cs="Arial"/>
                <w:sz w:val="20"/>
                <w:szCs w:val="20"/>
              </w:rPr>
            </w:pPr>
          </w:p>
        </w:tc>
      </w:tr>
    </w:tbl>
    <w:p w14:paraId="559669FA">
      <w:pPr>
        <w:spacing/>
        <w:rPr>
          <w:rFonts w:ascii="Arial" w:hAnsi="Arial" w:cs="Arial"/>
        </w:rPr>
      </w:pPr>
    </w:p>
    <w:p w14:paraId="066C9210">
      <w:pPr>
        <w:spacing/>
        <w:rPr>
          <w:rFonts w:ascii="Arial" w:hAnsi="Arial" w:cs="Arial"/>
        </w:rPr>
      </w:pPr>
    </w:p>
    <w:p w14:paraId="35B0472E">
      <w:pPr>
        <w:spacing/>
        <w:rPr/>
      </w:pPr>
    </w:p>
    <w:sectPr>
      <w:headerReference w:type="default" r:id="rId1"/>
      <w:footerReference w:type="default" r:id="rId2"/>
      <w:type w:val="nextPage"/>
      <w:pgSz w:w="16838" w:h="11906"/>
      <w:pgMar w:top="1417" w:right="1417" w:bottom="1417" w:left="1417" w:header="708" w:footer="708"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
    <w:family w:val="swiss"/>
    <w:pitch w:val="variable"/>
    <w:sig w:usb0="20000287" w:usb1="00000003" w:usb2="00000000" w:usb3="00000000" w:csb0="0000019F" w:csb1="00000000"/>
  </w:font>
  <w:font w:name="Times New Roman">
    <w:charset w:val="0"/>
    <w:family w:val="roman"/>
    <w:pitch w:val="variable"/>
    <w:sig w:usb0="E0002EFF" w:usb1="C000785B" w:usb2="00000009" w:usb3="00000000" w:csb0="000001FF" w:csb1="00000000"/>
  </w:font>
  <w:font w:name="Aptos Display">
    <w:charset w:val="0"/>
    <w:family w:val="swiss"/>
    <w:pitch w:val="variable"/>
    <w:sig w:usb0="20000287" w:usb1="00000003" w:usb2="00000000" w:usb3="00000000" w:csb0="0000019F" w:csb1="00000000"/>
  </w:font>
  <w:font w:name="Arial">
    <w:charset w:val="0"/>
    <w:family w:val="swiss"/>
    <w:pitch w:val="variable"/>
    <w:sig w:usb0="E0002EFF" w:usb1="C000785B" w:usb2="00000009" w:usb3="00000000" w:csb0="000001FF" w:csb1="00000000"/>
  </w:font>
  <w:font w:name="Calibri">
    <w:charset w:val="0"/>
    <w:family w:val="swiss"/>
    <w:pitch w:val="variable"/>
    <w:sig w:usb0="E4002EFF" w:usb1="C200247B" w:usb2="00000009" w:usb3="00000000" w:csb0="000001FF" w:csb1="00000000"/>
  </w:font>
</w:fonts>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b2d6aec3-2de8-4350-959b-1ae6c9aa598b"/>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7002"/>
      <w:gridCol w:w="70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7002"/>
          <w:tcBorders/>
        </w:tcPr>
        <w:p>
          <w:pPr>
            <w:pStyle w:val="TQM_DocxPublishingHeaderDocumentInfoStyleName"/>
            <w:pBdr/>
            <w:spacing/>
            <w:rPr/>
          </w:pPr>
          <w:r>
            <w:rPr/>
            <w:t xml:space="preserve">09.05.2026 12:14:43 </w:t>
          </w:r>
        </w:p>
      </w:tc>
      <w:tc>
        <w:tcPr>
          <w:tcW w:type="dxa" w:w="7002"/>
          <w:tcBorders/>
        </w:tcPr>
        <w:p>
          <w:pPr>
            <w:pStyle w:val="TQM_DocxPublishingHeaderDocumentInfoStyleName"/>
            <w:pBdr/>
            <w:spacing/>
            <w:jc w:val="right"/>
            <w:rPr/>
          </w:pPr>
          <w:r>
            <w:rPr/>
            <w:fldChar w:fldCharType="begin"/>
          </w:r>
          <w:r>
            <w:rPr/>
            <w:instrText xml:space="preserve">PAGE Page</w:instrText>
          </w:r>
          <w:r>
            <w:rPr/>
            <w:fldChar w:fldCharType="separate"/>
          </w:r>
          <w:r>
            <w:rPr/>
            <w:t xml:space="preserve">Page</w:t>
          </w:r>
          <w:r>
            <w:rPr/>
            <w:fldChar w:fldCharType="end"/>
          </w:r>
          <w:r>
            <w:rPr/>
            <w:t xml:space="preserve">/</w:t>
          </w:r>
          <w:r>
            <w:rPr/>
            <w:fldChar w:fldCharType="begin"/>
          </w:r>
          <w:r>
            <w:rPr/>
            <w:instrText xml:space="preserve">NUMPAGES Page</w:instrText>
          </w:r>
          <w:r>
            <w:rPr/>
            <w:fldChar w:fldCharType="separate"/>
          </w:r>
          <w:r>
            <w:rPr/>
            <w:t xml:space="preserve">Page</w:t>
          </w:r>
          <w:r>
            <w:rPr/>
            <w:fldChar w:fldCharType="end"/>
          </w:r>
        </w:p>
      </w:tc>
    </w:tr>
  </w:tbl>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621ec00e-31e7-4408-a0b0-a25722cbd23f"/>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9396"/>
      <w:gridCol w:w="3371"/>
      <w:gridCol w:w="12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type="dxa" w:w="9396"/>
          <w:tcBorders/>
        </w:tcPr>
        <w:p>
          <w:pPr>
            <w:pStyle w:val="TQM_DocxPublishingHeaderDocumentIDStyleName"/>
            <w:pBdr/>
            <w:spacing w:after="40"/>
            <w:rPr/>
          </w:pPr>
          <w:r>
            <w:rPr/>
            <w:t xml:space="preserve">Dokument-ID: 2340. Versjonsnummer: 2</w:t>
          </w:r>
        </w:p>
        <w:p>
          <w:pPr>
            <w:pStyle w:val="TQM_DocxPublishingHeaderDocumentNameStyleName"/>
            <w:pBdr/>
            <w:spacing w:line="300" w:lineRule="exact"/>
            <w:rPr/>
          </w:pPr>
          <w:r>
            <w:rPr/>
            <w:t xml:space="preserve">Dokumentasjon av tilstrekkelig og forsvarlig byggetid</w:t>
          </w:r>
        </w:p>
      </w:tc>
      <w:tc>
        <w:tcPr>
          <w:tcW w:type="dxa" w:w="3371"/>
          <w:tcBorders/>
        </w:tcPr>
        <w:p>
          <w:pPr>
            <w:pStyle w:val="TQM_DocxPublishingHeaderDocumentNameStyleName"/>
            <w:pBdr/>
            <w:spacing w:line="600" w:lineRule="exact"/>
            <w:ind w:right="100"/>
            <w:jc w:val="right"/>
            <w:rPr/>
          </w:pPr>
          <w:r>
            <w:rPr/>
            <w:t xml:space="preserve">Oslobygg KF</w:t>
          </w:r>
        </w:p>
      </w:tc>
      <w:tc>
        <w:tcPr>
          <w:tcW w:type="dxa" w:w="1237"/>
          <w:tcBorders/>
          <w:vAlign w:val="center"/>
        </w:tcPr>
        <w:p>
          <w:pPr>
            <w:pStyle w:val="Normal_8624f055-11c3-4c66-ba1c-fe9908c64720"/>
            <w:pBdr/>
            <w:spacing w:line="40" w:lineRule="auto"/>
            <w:ind w:left="40" w:right="0"/>
            <w:rPr/>
          </w:pPr>
          <w:r>
            <w:rPr/>
            <w:drawing>
              <wp:anchor distT="0" distB="0" distL="114300" distR="114300" simplePos="0" relativeHeight="3072" behindDoc="0" locked="0" layoutInCell="1" allowOverlap="1">
                <wp:simplePos x="0" y="0"/>
                <wp:positionH relativeFrom="margin">
                  <wp:posOffset>0</wp:posOffset>
                </wp:positionH>
                <wp:positionV relativeFrom="margin">
                  <wp:posOffset>0</wp:posOffset>
                </wp:positionV>
                <wp:extent cx="522038" cy="355600"/>
                <wp:wrapNone/>
                <wp:docPr id="1" name="Picture 1"/>
                <a:graphic>
                  <a:graphicData uri="http://schemas.openxmlformats.org/drawingml/2006/picture">
                    <pic:pic>
                      <pic:nvPicPr>
                        <pic:cNvPr id="0" name="" descr=""/>
                        <pic:cNvPicPr>
                          <a:picLocks noChangeAspect="1" noChangeArrowheads="1"/>
                        </pic:cNvPicPr>
                      </pic:nvPicPr>
                      <pic:blipFill>
                        <a:blip r:embed="rId3"/>
                        <a:srcRect/>
                        <a:stretch>
                          <a:fillRect/>
                        </a:stretch>
                      </pic:blipFill>
                      <pic:spPr bwMode="auto">
                        <a:xfrm>
                          <a:off x="0" y="0"/>
                          <a:ext cx="522038" cy="355600"/>
                        </a:xfrm>
                        <a:prstGeom prst="rect">
                          <a:avLst/>
                        </a:prstGeom>
                      </pic:spPr>
                    </pic:pic>
                  </a:graphicData>
                </a:graphic>
              </wp:anchor>
            </w:drawing>
          </w:r>
        </w:p>
      </w:tc>
    </w:tr>
  </w:tbl>
  <w:p>
    <w:pPr>
      <w:pStyle w:val="Normal_8624f055-11c3-4c66-ba1c-fe9908c64720"/>
      <w:pBdr/>
      <w:spacing w:before="20" w:after="20" w:line="20" w:lineRule="exact"/>
      <w:rPr/>
    </w:pPr>
  </w:p>
  <w:tbl>
    <w:tblPr>
      <w:tblStyle w:val="TableGrid_d9a78aef-2c91-4696-8bab-580215207c53"/>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9103"/>
      <w:gridCol w:w="49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9103"/>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fbe6dedf-6045-4ed4-a130-df025cc034ef"/>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00"/>
            <w:gridCol w:w="37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00"/>
                <w:tcBorders/>
                <w:noWrap/>
              </w:tcPr>
              <w:p>
                <w:pPr>
                  <w:pStyle w:val="TQM_DocxPublishingHeaderDocumentInfoStyleName"/>
                  <w:pBdr/>
                  <w:spacing/>
                  <w:rPr/>
                </w:pPr>
                <w:r>
                  <w:rPr>
                    <w:b/>
                  </w:rPr>
                  <w:t xml:space="preserve">Sted og prosess</w:t>
                </w:r>
              </w:p>
            </w:tc>
            <w:tc>
              <w:tcPr>
                <w:tcW w:type="dxa" w:w="3753"/>
                <w:tcBorders/>
                <w:noWrap/>
              </w:tcPr>
              <w:p>
                <w:pPr>
                  <w:pStyle w:val="TQM_DocxPublishingHeaderDocumentInfoStyleName"/>
                  <w:pBdr/>
                  <w:spacing/>
                  <w:rPr/>
                </w:pPr>
                <w:r>
                  <w:rPr/>
                  <w:t xml:space="preserve">Oslobygg / SHA+ / SHA i byggeprosjekter+ / 3. SHA - Dokumentasjon (SHA-Perm)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00"/>
                <w:tcBorders/>
                <w:noWrap/>
              </w:tcPr>
              <w:p>
                <w:pPr>
                  <w:pStyle w:val="TQM_DocxPublishingHeaderDocumentInfoStyleName"/>
                  <w:pBdr/>
                  <w:spacing/>
                  <w:rPr/>
                </w:pPr>
                <w:r>
                  <w:rPr>
                    <w:b/>
                  </w:rPr>
                  <w:t xml:space="preserve">Sist godkjent dato</w:t>
                </w:r>
              </w:p>
            </w:tc>
            <w:tc>
              <w:tcPr>
                <w:tcW w:type="dxa" w:w="3753"/>
                <w:tcBorders/>
                <w:noWrap/>
              </w:tcPr>
              <w:p>
                <w:pPr>
                  <w:pStyle w:val="TQM_DocxPublishingHeaderDocumentInfoStyleName"/>
                  <w:pBdr/>
                  <w:spacing/>
                  <w:rPr/>
                </w:pPr>
                <w:r>
                  <w:rPr/>
                  <w:t xml:space="preserve">03.12.2025 (Bård Sigmund Dybsjord)</w:t>
                </w:r>
              </w:p>
            </w:tc>
          </w:tr>
        </w:tbl>
        <w:p>
          <w:pPr>
            <w:pStyle w:val="Normal_8624f055-11c3-4c66-ba1c-fe9908c64720"/>
            <w:pBdr/>
            <w:spacing/>
            <w:rPr/>
          </w:pPr>
        </w:p>
      </w:tc>
      <w:tc>
        <w:tcPr>
          <w:tcW w:type="dxa" w:w="4901"/>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465a83dd-7e3c-4387-868e-21ff638c8cf6"/>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80"/>
            <w:gridCol w:w="1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80"/>
                <w:tcBorders/>
                <w:noWrap/>
              </w:tcPr>
              <w:p>
                <w:pPr>
                  <w:pStyle w:val="TQM_DocxPublishingHeaderDocumentInfoStyleName"/>
                  <w:pBdr/>
                  <w:spacing/>
                  <w:rPr/>
                </w:pPr>
                <w:r>
                  <w:rPr>
                    <w:b/>
                  </w:rPr>
                  <w:t xml:space="preserve">Dokumentkategori</w:t>
                </w:r>
              </w:p>
            </w:tc>
            <w:tc>
              <w:tcPr>
                <w:tcW w:type="dxa" w:w="1920"/>
                <w:tcBorders/>
                <w:noWrap/>
              </w:tcPr>
              <w:p>
                <w:pPr>
                  <w:pStyle w:val="TQM_DocxPublishingHeaderDocumentInfoStyleName"/>
                  <w:pBdr/>
                  <w:spacing/>
                  <w:rPr/>
                </w:pPr>
                <w:r>
                  <w:rPr/>
                  <w:t xml:space="preserve">Mal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80"/>
                <w:tcBorders/>
                <w:noWrap/>
              </w:tcPr>
              <w:p>
                <w:pPr>
                  <w:pStyle w:val="TQM_DocxPublishingHeaderDocumentInfoStyleName"/>
                  <w:pBdr/>
                  <w:spacing/>
                  <w:rPr/>
                </w:pPr>
                <w:r>
                  <w:rPr>
                    <w:b/>
                  </w:rPr>
                  <w:t xml:space="preserve">Dokumentansvarlig</w:t>
                </w:r>
              </w:p>
            </w:tc>
            <w:tc>
              <w:tcPr>
                <w:tcW w:type="dxa" w:w="1920"/>
                <w:tcBorders/>
                <w:noWrap/>
              </w:tcPr>
              <w:p>
                <w:pPr>
                  <w:pStyle w:val="TQM_DocxPublishingHeaderDocumentInfoStyleName"/>
                  <w:pBdr/>
                  <w:spacing/>
                  <w:rPr/>
                </w:pPr>
                <w:r>
                  <w:rPr/>
                  <w:t xml:space="preserve">Bård Sigmund Dybsjord</w:t>
                </w:r>
              </w:p>
            </w:tc>
          </w:tr>
        </w:tbl>
        <w:p>
          <w:pPr>
            <w:pStyle w:val="Normal_8624f055-11c3-4c66-ba1c-fe9908c64720"/>
            <w:pBdr/>
            <w:spacing/>
            <w:rPr/>
          </w:pPr>
        </w:p>
      </w:tc>
    </w:tr>
  </w:tbl>
  <w:p>
    <w:pPr>
      <w:pStyle w:val="Normal_8624f055-11c3-4c66-ba1c-fe9908c64720"/>
      <w:pBdr/>
      <w:spacing w:before="40" w:after="40" w:line="40" w:lineRule="exac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nb-NO"/>
  <w:clrSchemeMapping xmlns:w="http://schemas.openxmlformats.org/wordprocessingml/2006/main" w:bg1="light1" w:t1="dark1" w:bg2="light2" w:t2="dark2" w:accent1="accent1" w:accent2="accent2" w:accent3="accent3" w:accent4="accent4" w:accent5="accent5" w:accent6="accent6" w:hyperlink="hyperlink" w:followedHyperlink="followedHyperlink"/>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kern w:val="2"/>
        <w:sz w:val="22"/>
        <w:szCs w:val="22"/>
        <w:lang w:val="nb-NO" w:eastAsia="en-US" w:bidi="ar-SA"/>
        <w14:ligatures w14:val="standardContextual"/>
      </w:rPr>
    </w:rPrDefault>
    <w:pPrDefault>
      <w:pPr>
        <w:spacing w:line="259" w:lineRule="auto"/>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pPr>
    <w:rPr/>
  </w:style>
  <w:style w:type="paragraph" w:styleId="Overskrift1">
    <w:name w:val="Heading 1"/>
    <w:basedOn w:val="Normal"/>
    <w:next w:val="Normal"/>
    <w:link w:val="Overskrift1Tegn"/>
    <w:uiPriority w:val="9"/>
    <w:qFormat/>
    <w:pPr>
      <w:keepNext/>
      <w:keepLines/>
      <w:spacing w:before="360" w:after="80"/>
      <w:outlineLvl w:val="0"/>
    </w:pPr>
    <w:rPr>
      <w:rFonts w:asciiTheme="majorHAnsi" w:hAnsiTheme="majorHAnsi" w:eastAsiaTheme="majorEastAsia" w:cstheme="majorBidi"/>
      <w:color w:val="0F4761"/>
      <w:sz w:val="40"/>
      <w:szCs w:val="40"/>
    </w:rPr>
  </w:style>
  <w:style w:type="paragraph" w:styleId="Overskrift2">
    <w:name w:val="Heading 2"/>
    <w:basedOn w:val="Normal"/>
    <w:next w:val="Normal"/>
    <w:link w:val="Overskrift2Tegn"/>
    <w:uiPriority w:val="9"/>
    <w:semiHidden/>
    <w:unhideWhenUsed/>
    <w:qFormat/>
    <w:pPr>
      <w:keepNext/>
      <w:keepLines/>
      <w:spacing w:before="160" w:after="80"/>
      <w:outlineLvl w:val="1"/>
    </w:pPr>
    <w:rPr>
      <w:rFonts w:asciiTheme="majorHAnsi" w:hAnsiTheme="majorHAnsi" w:eastAsiaTheme="majorEastAsia" w:cstheme="majorBidi"/>
      <w:color w:val="0F4761"/>
      <w:sz w:val="32"/>
      <w:szCs w:val="32"/>
    </w:rPr>
  </w:style>
  <w:style w:type="paragraph" w:styleId="Overskrift3">
    <w:name w:val="Heading 3"/>
    <w:basedOn w:val="Normal"/>
    <w:next w:val="Normal"/>
    <w:link w:val="Overskrift3Tegn"/>
    <w:uiPriority w:val="9"/>
    <w:semiHidden/>
    <w:unhideWhenUsed/>
    <w:qFormat/>
    <w:pPr>
      <w:keepNext/>
      <w:keepLines/>
      <w:spacing w:before="160" w:after="80"/>
      <w:outlineLvl w:val="2"/>
    </w:pPr>
    <w:rPr>
      <w:rFonts w:eastAsiaTheme="majorEastAsia" w:cstheme="majorBidi"/>
      <w:color w:val="0F4761"/>
      <w:sz w:val="28"/>
      <w:szCs w:val="28"/>
    </w:rPr>
  </w:style>
  <w:style w:type="paragraph" w:styleId="Overskrift4">
    <w:name w:val="Heading 4"/>
    <w:basedOn w:val="Normal"/>
    <w:next w:val="Normal"/>
    <w:link w:val="Overskrift4Tegn"/>
    <w:uiPriority w:val="9"/>
    <w:semiHidden/>
    <w:unhideWhenUsed/>
    <w:qFormat/>
    <w:pPr>
      <w:keepNext/>
      <w:keepLines/>
      <w:spacing w:before="80" w:after="40"/>
      <w:outlineLvl w:val="3"/>
    </w:pPr>
    <w:rPr>
      <w:rFonts w:eastAsiaTheme="majorEastAsia" w:cstheme="majorBidi"/>
      <w:i/>
      <w:iCs/>
      <w:color w:val="0F4761"/>
    </w:rPr>
  </w:style>
  <w:style w:type="paragraph" w:styleId="Overskrift5">
    <w:name w:val="Heading 5"/>
    <w:basedOn w:val="Normal"/>
    <w:next w:val="Normal"/>
    <w:link w:val="Overskrift5Tegn"/>
    <w:uiPriority w:val="9"/>
    <w:semiHidden/>
    <w:unhideWhenUsed/>
    <w:qFormat/>
    <w:pPr>
      <w:keepNext/>
      <w:keepLines/>
      <w:spacing w:before="80" w:after="40"/>
      <w:outlineLvl w:val="4"/>
    </w:pPr>
    <w:rPr>
      <w:rFonts w:eastAsiaTheme="majorEastAsia" w:cstheme="majorBidi"/>
      <w:color w:val="0F4761"/>
    </w:rPr>
  </w:style>
  <w:style w:type="paragraph" w:styleId="Overskrift6">
    <w:name w:val="Heading 6"/>
    <w:basedOn w:val="Normal"/>
    <w:next w:val="Normal"/>
    <w:link w:val="Overskrift6Tegn"/>
    <w:uiPriority w:val="9"/>
    <w:semiHidden/>
    <w:unhideWhenUsed/>
    <w:qFormat/>
    <w:pPr>
      <w:keepNext/>
      <w:keepLines/>
      <w:spacing w:before="40"/>
      <w:outlineLvl w:val="5"/>
    </w:pPr>
    <w:rPr>
      <w:rFonts w:eastAsiaTheme="majorEastAsia" w:cstheme="majorBidi"/>
      <w:i/>
      <w:iCs/>
      <w:color w:val="595959"/>
    </w:rPr>
  </w:style>
  <w:style w:type="paragraph" w:styleId="Overskrift7">
    <w:name w:val="Heading 7"/>
    <w:basedOn w:val="Normal"/>
    <w:next w:val="Normal"/>
    <w:link w:val="Overskrift7Tegn"/>
    <w:uiPriority w:val="9"/>
    <w:semiHidden/>
    <w:unhideWhenUsed/>
    <w:qFormat/>
    <w:pPr>
      <w:keepNext/>
      <w:keepLines/>
      <w:spacing w:before="40"/>
      <w:outlineLvl w:val="6"/>
    </w:pPr>
    <w:rPr>
      <w:rFonts w:eastAsiaTheme="majorEastAsia" w:cstheme="majorBidi"/>
      <w:color w:val="595959"/>
    </w:rPr>
  </w:style>
  <w:style w:type="paragraph" w:styleId="Overskrift8">
    <w:name w:val="Heading 8"/>
    <w:basedOn w:val="Normal"/>
    <w:next w:val="Normal"/>
    <w:link w:val="Overskrift8Tegn"/>
    <w:uiPriority w:val="9"/>
    <w:semiHidden/>
    <w:unhideWhenUsed/>
    <w:qFormat/>
    <w:pPr>
      <w:keepNext/>
      <w:keepLines/>
      <w:spacing/>
      <w:outlineLvl w:val="7"/>
    </w:pPr>
    <w:rPr>
      <w:rFonts w:eastAsiaTheme="majorEastAsia" w:cstheme="majorBidi"/>
      <w:i/>
      <w:iCs/>
      <w:color w:val="272727"/>
    </w:rPr>
  </w:style>
  <w:style w:type="paragraph" w:styleId="Overskrift9">
    <w:name w:val="Heading 9"/>
    <w:basedOn w:val="Normal"/>
    <w:next w:val="Normal"/>
    <w:link w:val="Overskrift9Tegn"/>
    <w:uiPriority w:val="9"/>
    <w:semiHidden/>
    <w:unhideWhenUsed/>
    <w:qFormat/>
    <w:pPr>
      <w:keepNext/>
      <w:keepLines/>
      <w:spacing/>
      <w:outlineLvl w:val="8"/>
    </w:pPr>
    <w:rPr>
      <w:rFonts w:eastAsiaTheme="majorEastAsia" w:cstheme="majorBidi"/>
      <w:color w:val="272727"/>
    </w:rPr>
  </w:style>
  <w:style w:type="character" w:styleId="Standardskriftforavsnitt" w:default="1">
    <w:name w:val="Default Paragraph Font"/>
    <w:uiPriority w:val="1"/>
    <w:semiHidden/>
    <w:unhideWhenUsed/>
    <w:rPr/>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name w:val="No List"/>
    <w:uiPriority w:val="99"/>
    <w:semiHidden/>
    <w:unhideWhenUsed/>
  </w:style>
  <w:style w:type="character" w:styleId="Overskrift1Tegn" w:customStyle="1">
    <w:name w:val="Overskrift 1 Tegn"/>
    <w:basedOn w:val="Standardskriftforavsnitt"/>
    <w:link w:val="Heading1"/>
    <w:uiPriority w:val="9"/>
    <w:rPr>
      <w:rFonts w:asciiTheme="majorHAnsi" w:hAnsiTheme="majorHAnsi" w:eastAsiaTheme="majorEastAsia" w:cstheme="majorBidi"/>
      <w:color w:val="0F4761"/>
      <w:sz w:val="40"/>
      <w:szCs w:val="40"/>
    </w:rPr>
  </w:style>
  <w:style w:type="character" w:styleId="Overskrift2Tegn" w:customStyle="1">
    <w:name w:val="Overskrift 2 Tegn"/>
    <w:basedOn w:val="Standardskriftforavsnitt"/>
    <w:link w:val="Heading2"/>
    <w:uiPriority w:val="9"/>
    <w:semiHidden/>
    <w:rPr>
      <w:rFonts w:asciiTheme="majorHAnsi" w:hAnsiTheme="majorHAnsi" w:eastAsiaTheme="majorEastAsia" w:cstheme="majorBidi"/>
      <w:color w:val="0F4761"/>
      <w:sz w:val="32"/>
      <w:szCs w:val="32"/>
    </w:rPr>
  </w:style>
  <w:style w:type="character" w:styleId="Overskrift3Tegn" w:customStyle="1">
    <w:name w:val="Overskrift 3 Tegn"/>
    <w:basedOn w:val="Standardskriftforavsnitt"/>
    <w:link w:val="Heading3"/>
    <w:uiPriority w:val="9"/>
    <w:semiHidden/>
    <w:rPr>
      <w:rFonts w:eastAsiaTheme="majorEastAsia" w:cstheme="majorBidi"/>
      <w:color w:val="0F4761"/>
      <w:sz w:val="28"/>
      <w:szCs w:val="28"/>
    </w:rPr>
  </w:style>
  <w:style w:type="character" w:styleId="Overskrift4Tegn" w:customStyle="1">
    <w:name w:val="Overskrift 4 Tegn"/>
    <w:basedOn w:val="Standardskriftforavsnitt"/>
    <w:link w:val="Heading4"/>
    <w:uiPriority w:val="9"/>
    <w:semiHidden/>
    <w:rPr>
      <w:rFonts w:eastAsiaTheme="majorEastAsia" w:cstheme="majorBidi"/>
      <w:i/>
      <w:iCs/>
      <w:color w:val="0F4761"/>
    </w:rPr>
  </w:style>
  <w:style w:type="character" w:styleId="Overskrift5Tegn" w:customStyle="1">
    <w:name w:val="Overskrift 5 Tegn"/>
    <w:basedOn w:val="Standardskriftforavsnitt"/>
    <w:link w:val="Heading5"/>
    <w:uiPriority w:val="9"/>
    <w:semiHidden/>
    <w:rPr>
      <w:rFonts w:eastAsiaTheme="majorEastAsia" w:cstheme="majorBidi"/>
      <w:color w:val="0F4761"/>
    </w:rPr>
  </w:style>
  <w:style w:type="character" w:styleId="Overskrift6Tegn" w:customStyle="1">
    <w:name w:val="Overskrift 6 Tegn"/>
    <w:basedOn w:val="Standardskriftforavsnitt"/>
    <w:link w:val="Heading6"/>
    <w:uiPriority w:val="9"/>
    <w:semiHidden/>
    <w:rPr>
      <w:rFonts w:eastAsiaTheme="majorEastAsia" w:cstheme="majorBidi"/>
      <w:i/>
      <w:iCs/>
      <w:color w:val="595959"/>
    </w:rPr>
  </w:style>
  <w:style w:type="character" w:styleId="Overskrift7Tegn" w:customStyle="1">
    <w:name w:val="Overskrift 7 Tegn"/>
    <w:basedOn w:val="Standardskriftforavsnitt"/>
    <w:link w:val="Heading7"/>
    <w:uiPriority w:val="9"/>
    <w:semiHidden/>
    <w:rPr>
      <w:rFonts w:eastAsiaTheme="majorEastAsia" w:cstheme="majorBidi"/>
      <w:color w:val="595959"/>
    </w:rPr>
  </w:style>
  <w:style w:type="character" w:styleId="Overskrift8Tegn" w:customStyle="1">
    <w:name w:val="Overskrift 8 Tegn"/>
    <w:basedOn w:val="Standardskriftforavsnitt"/>
    <w:link w:val="Heading8"/>
    <w:uiPriority w:val="9"/>
    <w:semiHidden/>
    <w:rPr>
      <w:rFonts w:eastAsiaTheme="majorEastAsia" w:cstheme="majorBidi"/>
      <w:i/>
      <w:iCs/>
      <w:color w:val="272727"/>
    </w:rPr>
  </w:style>
  <w:style w:type="character" w:styleId="Overskrift9Tegn" w:customStyle="1">
    <w:name w:val="Overskrift 9 Tegn"/>
    <w:basedOn w:val="Standardskriftforavsnitt"/>
    <w:link w:val="Heading9"/>
    <w:uiPriority w:val="9"/>
    <w:semiHidden/>
    <w:rPr>
      <w:rFonts w:eastAsiaTheme="majorEastAsia" w:cstheme="majorBidi"/>
      <w:color w:val="272727"/>
    </w:rPr>
  </w:style>
  <w:style w:type="paragraph" w:styleId="Tittel">
    <w:name w:val="Title"/>
    <w:basedOn w:val="Normal"/>
    <w:next w:val="Normal"/>
    <w:link w:val="TittelTegn"/>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TittelTegn" w:customStyle="1">
    <w:name w:val="Tittel Tegn"/>
    <w:basedOn w:val="Standardskriftforavsnitt"/>
    <w:link w:val="Title"/>
    <w:uiPriority w:val="10"/>
    <w:rPr>
      <w:rFonts w:asciiTheme="majorHAnsi" w:hAnsiTheme="majorHAnsi" w:eastAsiaTheme="majorEastAsia" w:cstheme="majorBidi"/>
      <w:sz w:val="56"/>
      <w:szCs w:val="56"/>
    </w:rPr>
  </w:style>
  <w:style w:type="paragraph" w:styleId="Undertittel">
    <w:name w:val="Subtitle"/>
    <w:basedOn w:val="Normal"/>
    <w:next w:val="Normal"/>
    <w:link w:val="UndertittelTegn"/>
    <w:uiPriority w:val="11"/>
    <w:qFormat/>
    <w:numPr>
      <w:ilvl w:val="1"/>
    </w:numPr>
    <w:pPr>
      <w:numPr>
        <w:ilvl w:val="1"/>
      </w:numPr>
      <w:spacing w:after="160"/>
    </w:pPr>
    <w:rPr>
      <w:rFonts w:eastAsiaTheme="majorEastAsia" w:cstheme="majorBidi"/>
      <w:color w:val="595959"/>
      <w:spacing w:val="15"/>
      <w:sz w:val="28"/>
      <w:szCs w:val="28"/>
    </w:rPr>
  </w:style>
  <w:style w:type="character" w:styleId="UndertittelTegn" w:customStyle="1">
    <w:name w:val="Undertittel Tegn"/>
    <w:basedOn w:val="Standardskriftforavsnitt"/>
    <w:link w:val="Subtitle"/>
    <w:uiPriority w:val="11"/>
    <w:rPr>
      <w:rFonts w:eastAsiaTheme="majorEastAsia" w:cstheme="majorBidi"/>
      <w:color w:val="595959"/>
      <w:sz w:val="28"/>
      <w:szCs w:val="28"/>
    </w:rPr>
  </w:style>
  <w:style w:type="paragraph" w:styleId="Sitat">
    <w:name w:val="Quote"/>
    <w:basedOn w:val="Normal"/>
    <w:next w:val="Normal"/>
    <w:link w:val="SitatTegn"/>
    <w:uiPriority w:val="29"/>
    <w:qFormat/>
    <w:pPr>
      <w:spacing w:before="160" w:after="160"/>
      <w:jc w:val="center"/>
    </w:pPr>
    <w:rPr>
      <w:i/>
      <w:iCs/>
      <w:color w:val="404040"/>
    </w:rPr>
  </w:style>
  <w:style w:type="character" w:styleId="SitatTegn" w:customStyle="1">
    <w:name w:val="Sitat Tegn"/>
    <w:basedOn w:val="Standardskriftforavsnitt"/>
    <w:link w:val="Quote"/>
    <w:uiPriority w:val="29"/>
    <w:rPr>
      <w:i/>
      <w:iCs/>
      <w:color w:val="404040"/>
    </w:rPr>
  </w:style>
  <w:style w:type="paragraph" w:styleId="Listeavsnitt">
    <w:name w:val="List Paragraph"/>
    <w:basedOn w:val="Normal"/>
    <w:uiPriority w:val="34"/>
    <w:qFormat/>
    <w:pPr>
      <w:spacing/>
      <w:ind w:left="720"/>
      <w:contextualSpacing/>
    </w:pPr>
    <w:rPr/>
  </w:style>
  <w:style w:type="character" w:styleId="Sterkutheving" w:customStyle="1">
    <w:name w:val="Intense Emphasis"/>
    <w:basedOn w:val="Standardskriftforavsnitt"/>
    <w:uiPriority w:val="21"/>
    <w:qFormat/>
    <w:rPr>
      <w:i/>
      <w:iCs/>
      <w:color w:val="0F4761"/>
    </w:rPr>
  </w:style>
  <w:style w:type="paragraph" w:styleId="Sterktsitat" w:customStyle="1">
    <w:name w:val="Intense Quote"/>
    <w:basedOn w:val="Normal"/>
    <w:next w:val="Normal"/>
    <w:link w:val="SterktsitatTegn"/>
    <w:uiPriority w:val="30"/>
    <w:qFormat/>
    <w:pPr>
      <w:pBdr>
        <w:top w:val="single" w:color="0F4761" w:sz="4" w:space="10"/>
        <w:bottom w:val="single" w:color="0F4761" w:sz="4" w:space="10"/>
      </w:pBdr>
      <w:spacing w:before="360" w:after="360"/>
      <w:ind w:left="864" w:right="864"/>
      <w:jc w:val="center"/>
    </w:pPr>
    <w:rPr>
      <w:i/>
      <w:iCs/>
      <w:color w:val="0F4761"/>
    </w:rPr>
  </w:style>
  <w:style w:type="character" w:styleId="SterktsitatTegn" w:customStyle="1">
    <w:name w:val="Sterkt sitat Tegn"/>
    <w:basedOn w:val="Standardskriftforavsnitt"/>
    <w:link w:val="IntenseQuote"/>
    <w:uiPriority w:val="30"/>
    <w:rPr>
      <w:i/>
      <w:iCs/>
      <w:color w:val="0F4761"/>
    </w:rPr>
  </w:style>
  <w:style w:type="character" w:styleId="Sterkreferanse" w:customStyle="1">
    <w:name w:val="Intense Reference"/>
    <w:basedOn w:val="Standardskriftforavsnitt"/>
    <w:uiPriority w:val="32"/>
    <w:qFormat/>
    <w:rPr>
      <w:b/>
      <w:bCs/>
      <w:smallCaps/>
      <w:color w:val="0F4761"/>
    </w:rPr>
  </w:style>
  <w:style w:type="character" w:styleId="Hyperkobling">
    <w:name w:val="Hyperlink"/>
    <w:basedOn w:val="Standardskriftforavsnitt"/>
    <w:uiPriority w:val="99"/>
    <w:unhideWhenUsed/>
    <w:rPr>
      <w:color w:val="467886"/>
      <w:u w:val="single"/>
    </w:rPr>
  </w:style>
  <w:style w:type="table" w:styleId="Tabellrutenett">
    <w:name w:val="Table Grid"/>
    <w:basedOn w:val="Vanligtabell"/>
    <w:uiPriority w:val="59"/>
    <w:pPr>
      <w:spacing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Ulstomtale" w:customStyle="1">
    <w:name w:val="Unresolved Mention"/>
    <w:basedOn w:val="Standardskriftforavsnitt"/>
    <w:uiPriority w:val="99"/>
    <w:semiHidden/>
    <w:unhideWhenUsed/>
    <w:rPr>
      <w:color w:val="605E5C"/>
      <w:shd w:val="clear" w:color="auto" w:fill="E1DFDD"/>
    </w:rPr>
  </w:style>
  <w:style w:type="paragraph" w:styleId="Normal_8624f055-11c3-4c66-ba1c-fe9908c64720" w:customStyle="1">
    <w:name w:val="Normal_8624f055-11c3-4c66-ba1c-fe9908c64720"/>
    <w:qFormat/>
    <w:pPr>
      <w:pBdr/>
      <w:spacing/>
      <w:ind w:left="0" w:right="0" w:firstLine="0"/>
    </w:pPr>
    <w:rPr>
      <w:rFonts w:ascii="Oslo Sans Office" w:hAnsi="Oslo Sans Office" w:eastAsia="Oslo Sans Office" w:cs="Oslo Sans Office"/>
      <w:sz w:val="20"/>
    </w:rPr>
  </w:style>
  <w:style w:type="paragraph" w:styleId="TQM_DocxPublishingHeaderDocumentInfoStyleName" w:customStyle="1">
    <w:name w:val="TQM_DocxPublishingHeaderDocumentInfoStyleName"/>
    <w:basedOn w:val="Normal_8624f055-11c3-4c66-ba1c-fe9908c64720"/>
    <w:pPr>
      <w:pBdr/>
      <w:spacing w:before="0" w:after="0" w:line="200" w:lineRule="exact"/>
      <w:ind w:left="0" w:right="0" w:firstLine="0"/>
    </w:pPr>
    <w:rPr>
      <w:rFonts w:ascii="Oslo Sans Office" w:hAnsi="Oslo Sans Office" w:eastAsia="Oslo Sans Office" w:cs="Oslo Sans Office"/>
      <w:sz w:val="12"/>
    </w:rPr>
  </w:style>
  <w:style w:type="table" w:styleId="NormalTable_df5fc427-2d06-491b-9a13-27c92c3d8c0a" w:customStyle="1">
    <w:name w:val="Normal Table_df5fc427-2d06-491b-9a13-27c92c3d8c0a"/>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88ccec4c-cbae-40d1-902c-a21399f7cab8" w:customStyle="1">
    <w:name w:val="Table Grid_88ccec4c-cbae-40d1-902c-a21399f7cab8"/>
    <w:basedOn w:val="NormalTable_df5fc427-2d06-491b-9a13-27c92c3d8c0a"/>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paragraph" w:styleId="TQM_DocxPublishingHeaderDocumentIDStyleName" w:customStyle="1">
    <w:name w:val="TQM_DocxPublishingHeaderDocumentIDStyleName"/>
    <w:basedOn w:val="Normal_8624f055-11c3-4c66-ba1c-fe9908c64720"/>
    <w:pPr>
      <w:pBdr/>
      <w:spacing w:before="0" w:after="0" w:line="200" w:lineRule="exact"/>
      <w:ind w:left="0" w:right="0" w:firstLine="0"/>
    </w:pPr>
    <w:rPr>
      <w:rFonts w:ascii="Oslo Sans Office" w:hAnsi="Oslo Sans Office" w:eastAsia="Oslo Sans Office" w:cs="Oslo Sans Office"/>
      <w:sz w:val="18"/>
    </w:rPr>
  </w:style>
  <w:style w:type="paragraph" w:styleId="TQM_DocxPublishingHeaderDocumentNameStyleName" w:customStyle="1">
    <w:name w:val="TQM_DocxPublishingHeaderDocumentNameStyleName"/>
    <w:basedOn w:val="Normal_8624f055-11c3-4c66-ba1c-fe9908c64720"/>
    <w:pPr>
      <w:pBdr/>
      <w:spacing w:before="0" w:after="0" w:line="200" w:lineRule="exact"/>
      <w:ind w:left="0" w:right="0" w:firstLine="0"/>
    </w:pPr>
    <w:rPr>
      <w:rFonts w:ascii="Oslo Sans Office" w:hAnsi="Oslo Sans Office" w:eastAsia="Oslo Sans Office" w:cs="Oslo Sans Office"/>
      <w:b/>
      <w:sz w:val="24"/>
    </w:rPr>
  </w:style>
  <w:style w:type="table" w:styleId="NormalTable_0f643639-9c76-4672-a863-3a83b7154cc2" w:customStyle="1">
    <w:name w:val="Normal Table_0f643639-9c76-4672-a863-3a83b7154cc2"/>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f6a6ffef-e22f-4219-addc-60544752de62" w:customStyle="1">
    <w:name w:val="Table Grid_f6a6ffef-e22f-4219-addc-60544752de62"/>
    <w:basedOn w:val="NormalTable_0f643639-9c76-4672-a863-3a83b7154cc2"/>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a294f52f-4cfb-4f29-a9f6-694fe4099c58" w:customStyle="1">
    <w:name w:val="Normal Table_a294f52f-4cfb-4f29-a9f6-694fe4099c58"/>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d10e8020-30cb-441a-bfb8-244b9c0e5b58" w:customStyle="1">
    <w:name w:val="Table Grid_d10e8020-30cb-441a-bfb8-244b9c0e5b58"/>
    <w:basedOn w:val="NormalTable_a294f52f-4cfb-4f29-a9f6-694fe4099c58"/>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7ba94a0a-8216-4e7a-a367-9a62491d0173" w:customStyle="1">
    <w:name w:val="Normal Table_7ba94a0a-8216-4e7a-a367-9a62491d0173"/>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508acdb3-a147-4e85-a27e-b61f169f0475" w:customStyle="1">
    <w:name w:val="Table Grid_508acdb3-a147-4e85-a27e-b61f169f0475"/>
    <w:basedOn w:val="NormalTable_7ba94a0a-8216-4e7a-a367-9a62491d0173"/>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e3f0fadc-5fa6-4de7-beee-46e8d3eaf99b" w:customStyle="1">
    <w:name w:val="Normal Table_e3f0fadc-5fa6-4de7-beee-46e8d3eaf99b"/>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b299bdfa-7531-4d3c-8a84-741071c58094" w:customStyle="1">
    <w:name w:val="Table Grid_b299bdfa-7531-4d3c-8a84-741071c58094"/>
    <w:basedOn w:val="NormalTable_e3f0fadc-5fa6-4de7-beee-46e8d3eaf99b"/>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e5b5a5e0-dc6f-4f06-959e-80ac7ac2f4c2" w:customStyle="1">
    <w:name w:val="Normal Table_e5b5a5e0-dc6f-4f06-959e-80ac7ac2f4c2"/>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b2d6aec3-2de8-4350-959b-1ae6c9aa598b" w:customStyle="1">
    <w:name w:val="Table Grid_b2d6aec3-2de8-4350-959b-1ae6c9aa598b"/>
    <w:basedOn w:val="NormalTable_e5b5a5e0-dc6f-4f06-959e-80ac7ac2f4c2"/>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c57b7bb3-1b08-401a-9446-8a3b82d70fb2" w:customStyle="1">
    <w:name w:val="Normal Table_c57b7bb3-1b08-401a-9446-8a3b82d70fb2"/>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621ec00e-31e7-4408-a0b0-a25722cbd23f" w:customStyle="1">
    <w:name w:val="Table Grid_621ec00e-31e7-4408-a0b0-a25722cbd23f"/>
    <w:basedOn w:val="NormalTable_c57b7bb3-1b08-401a-9446-8a3b82d70fb2"/>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88304110-9307-4f13-a071-137a1c3ca31d" w:customStyle="1">
    <w:name w:val="Normal Table_88304110-9307-4f13-a071-137a1c3ca31d"/>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fbe6dedf-6045-4ed4-a130-df025cc034ef" w:customStyle="1">
    <w:name w:val="Table Grid_fbe6dedf-6045-4ed4-a130-df025cc034ef"/>
    <w:basedOn w:val="NormalTable_88304110-9307-4f13-a071-137a1c3ca31d"/>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2a68c729-a20f-465d-969f-c246f0043614" w:customStyle="1">
    <w:name w:val="Normal Table_2a68c729-a20f-465d-969f-c246f0043614"/>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465a83dd-7e3c-4387-868e-21ff638c8cf6" w:customStyle="1">
    <w:name w:val="Table Grid_465a83dd-7e3c-4387-868e-21ff638c8cf6"/>
    <w:basedOn w:val="NormalTable_2a68c729-a20f-465d-969f-c246f0043614"/>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f2f3caa9-cd35-4755-813b-2c86b987753f" w:customStyle="1">
    <w:name w:val="Normal Table_f2f3caa9-cd35-4755-813b-2c86b987753f"/>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d9a78aef-2c91-4696-8bab-580215207c53" w:customStyle="1">
    <w:name w:val="Table Grid_d9a78aef-2c91-4696-8bab-580215207c53"/>
    <w:basedOn w:val="NormalTable_f2f3caa9-cd35-4755-813b-2c86b987753f"/>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s>
</file>

<file path=word/_rels/document.xml.rels>&#65279;<?xml version="1.0" encoding="utf-8" standalone="yes"?><Relationships xmlns="http://schemas.openxmlformats.org/package/2006/relationships"><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theme" Target="theme/theme1.xml" /><Relationship Id="rId2" Type="http://schemas.openxmlformats.org/officeDocument/2006/relationships/footer" Target="footer2.xml" /><Relationship Id="rId1" Type="http://schemas.openxmlformats.org/officeDocument/2006/relationships/header" Target="header1.xml" /><Relationship Id="rId7" Type="http://schemas.openxmlformats.org/officeDocument/2006/relationships/fontTable" Target="fontTable.xml" /><Relationship Id="rId8" Type="http://schemas.openxmlformats.org/officeDocument/2006/relationships/customXml" Target="../customXml/item1.xml" /><Relationship Id="rId9" Type="http://schemas.openxmlformats.org/officeDocument/2006/relationships/customXml" Target="../customXml/item2.xml" /><Relationship Id="rId10" Type="http://schemas.openxmlformats.org/officeDocument/2006/relationships/customXml" Target="../customXml/item3.xml" /></Relationships>
</file>

<file path=word/_rels/header1.xml.rels>&#65279;<?xml version="1.0" encoding="utf-8" standalone="yes"?><Relationships xmlns="http://schemas.openxmlformats.org/package/2006/relationships"><Relationship Id="rId3"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panose="02110004020202020204"/>
        <a:cs typeface="" panose="0211000402020202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panose="02110004020202020204"/>
        <a:cs typeface="" panose="02110004020202020204"/>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b630276-0c52-4089-af91-d2ab2b117ff4" xsi:nil="true"/>
    <lcf76f155ced4ddcb4097134ff3c332f xmlns="3bfcbd39-c008-4230-a579-9739f1d913db">
      <Terms xmlns="http://schemas.microsoft.com/office/infopath/2007/PartnerControls">
      </Term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38B666B71CE564FA5070EC1CB15A64B" ma:contentTypeVersion="15" ma:contentTypeDescription="Opprett et nytt dokument." ma:contentTypeScope="" ma:versionID="2ab10d1c5c329bcb318d11a7661d3132">
  <xsd:schema xmlns:xsd="http://www.w3.org/2001/XMLSchema" xmlns:xs="http://www.w3.org/2001/XMLSchema" xmlns:p="http://schemas.microsoft.com/office/2006/metadata/properties" xmlns:ns2="3bfcbd39-c008-4230-a579-9739f1d913db" xmlns:ns3="5b630276-0c52-4089-af91-d2ab2b117ff4" targetNamespace="http://schemas.microsoft.com/office/2006/metadata/properties" ma:root="true" ma:fieldsID="16a5353791d9f4b63f2b6f7724e8d9a9" ns2:_="" ns3:_="">
    <xsd:import namespace="3bfcbd39-c008-4230-a579-9739f1d913db"/>
    <xsd:import namespace="5b630276-0c52-4089-af91-d2ab2b117f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cbd39-c008-4230-a579-9739f1d913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c528fd71-ad7b-48f8-811b-c0b5643803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630276-0c52-4089-af91-d2ab2b117ff4"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14" nillable="true" ma:displayName="Taxonomy Catch All Column" ma:hidden="true" ma:list="{be013908-1ba4-48cd-ac79-397f363dc075}" ma:internalName="TaxCatchAll" ma:showField="CatchAllData" ma:web="5b630276-0c52-4089-af91-d2ab2b117f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27D101-B695-4DEF-ACD0-7675E2BD769E}">
  <ds:schemaRefs>
    <ds:schemaRef ds:uri="http://schemas.microsoft.com/sharepoint/v3/contenttype/forms"/>
  </ds:schemaRefs>
</ds:datastoreItem>
</file>

<file path=customXml/itemProps2.xml><?xml version="1.0" encoding="utf-8"?>
<ds:datastoreItem xmlns:ds="http://schemas.openxmlformats.org/officeDocument/2006/customXml" ds:itemID="{E48C7D8C-E957-4E95-9850-FD9BEF0AF7CA}">
  <ds:schemaRefs>
    <ds:schemaRef ds:uri="http://schemas.microsoft.com/office/2006/metadata/properties"/>
    <ds:schemaRef ds:uri="http://schemas.microsoft.com/office/infopath/2007/PartnerControls"/>
    <ds:schemaRef ds:uri="5b630276-0c52-4089-af91-d2ab2b117ff4"/>
    <ds:schemaRef ds:uri="3bfcbd39-c008-4230-a579-9739f1d913db"/>
  </ds:schemaRefs>
</ds:datastoreItem>
</file>

<file path=customXml/itemProps3.xml><?xml version="1.0" encoding="utf-8"?>
<ds:datastoreItem xmlns:ds="http://schemas.openxmlformats.org/officeDocument/2006/customXml" ds:itemID="{D3F46946-1E18-4A73-BC8E-49F05C427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cbd39-c008-4230-a579-9739f1d913db"/>
    <ds:schemaRef ds:uri="5b630276-0c52-4089-af91-d2ab2b117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vt="http://schemas.openxmlformats.org/officeDocument/2006/docPropsVTypes" xmlns="http://schemas.openxmlformats.org/officeDocument/2006/extended-properties">
  <Template>Normal.dotm</Template>
  <TotalTime>43</TotalTime>
  <Pages>7</Pages>
  <Words>1439</Words>
  <Characters>7627</Characters>
  <Application>Microsoft Office Word</Application>
  <DocSecurity>0</DocSecurity>
  <Lines>63</Lines>
  <Paragraphs>18</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Bård Sigmund Dybsjord</dc:creator>
  <cp:keywords/>
  <dc:description/>
  <cp:lastModifiedBy>Bård Sigmund Dybsjord</cp:lastModifiedBy>
  <cp:revision>54</cp:revision>
  <dcterms:created xsi:type="dcterms:W3CDTF">2025-11-21T11:29:00Z</dcterms:created>
  <dcterms:modified xsi:type="dcterms:W3CDTF">2025-12-03T16:17:00Z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ContentTypeId" pid="2">
    <vt:lpstr>0x010100738B666B71CE564FA5070EC1CB15A64B</vt:lpstr>
  </property>
  <property fmtid="{D5CDD505-2E9C-101B-9397-08002B2CF9AE}" name="MediaServiceImageTags" pid="3">
    <vt:lpstr/>
  </property>
</Properties>
</file>